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A0"/>
      </w:tblPr>
      <w:tblGrid>
        <w:gridCol w:w="9716"/>
      </w:tblGrid>
      <w:tr w:rsidR="00A73827" w:rsidRPr="00B0228D" w:rsidTr="00E90488">
        <w:trPr>
          <w:cantSplit/>
        </w:trPr>
        <w:tc>
          <w:tcPr>
            <w:tcW w:w="9716" w:type="dxa"/>
          </w:tcPr>
          <w:p w:rsidR="00A73827" w:rsidRPr="00147E77" w:rsidRDefault="00A73827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3827" w:rsidRDefault="00A73827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КОНТРОЛЬНО-СЧЕТНАЯ КОМИССИЯ МУНИЦИПАЛЬНОГО ОБРАЗОВАНИЯ </w:t>
            </w:r>
          </w:p>
          <w:p w:rsidR="00A73827" w:rsidRPr="00147E77" w:rsidRDefault="00A73827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«НУКУТСКИЙ  РАЙОН»</w:t>
            </w:r>
          </w:p>
        </w:tc>
      </w:tr>
      <w:tr w:rsidR="00A73827" w:rsidRPr="00B0228D" w:rsidTr="00E90488">
        <w:trPr>
          <w:cantSplit/>
        </w:trPr>
        <w:tc>
          <w:tcPr>
            <w:tcW w:w="9716" w:type="dxa"/>
          </w:tcPr>
          <w:p w:rsidR="00A73827" w:rsidRPr="00147E77" w:rsidRDefault="00A73827" w:rsidP="00E90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827" w:rsidRPr="00B0228D" w:rsidTr="00E90488">
        <w:trPr>
          <w:cantSplit/>
        </w:trPr>
        <w:tc>
          <w:tcPr>
            <w:tcW w:w="9716" w:type="dxa"/>
          </w:tcPr>
          <w:p w:rsidR="00A73827" w:rsidRPr="00147E77" w:rsidRDefault="00A73827" w:rsidP="00E904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A73827" w:rsidRPr="00147E77" w:rsidRDefault="00A73827" w:rsidP="00FF61E3">
      <w:pPr>
        <w:spacing w:after="0" w:line="240" w:lineRule="auto"/>
        <w:jc w:val="both"/>
        <w:rPr>
          <w:szCs w:val="24"/>
          <w:lang w:eastAsia="ru-RU"/>
        </w:rPr>
      </w:pPr>
    </w:p>
    <w:p w:rsidR="00A73827" w:rsidRPr="003A60F9" w:rsidRDefault="00A73827" w:rsidP="00FF61E3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606A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73827" w:rsidRPr="00096DA2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АКТ 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13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>-А</w:t>
      </w:r>
    </w:p>
    <w:p w:rsidR="00A73827" w:rsidRPr="002336CC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096DA2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6DA2">
        <w:rPr>
          <w:rFonts w:ascii="Times New Roman" w:hAnsi="Times New Roman"/>
          <w:b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sz w:val="24"/>
          <w:szCs w:val="24"/>
          <w:lang w:eastAsia="ru-RU"/>
        </w:rPr>
        <w:t>29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 2019 года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Pr="00096DA2">
        <w:rPr>
          <w:rFonts w:ascii="Times New Roman" w:hAnsi="Times New Roman"/>
          <w:b/>
          <w:sz w:val="24"/>
          <w:szCs w:val="24"/>
          <w:lang w:eastAsia="ru-RU"/>
        </w:rPr>
        <w:t xml:space="preserve"> п. Новонукутский</w:t>
      </w:r>
    </w:p>
    <w:p w:rsidR="00A73827" w:rsidRPr="002336CC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E3723B" w:rsidRDefault="00A73827" w:rsidP="00FF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73827" w:rsidRDefault="00A73827" w:rsidP="001137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23B">
        <w:rPr>
          <w:rFonts w:ascii="Times New Roman" w:hAnsi="Times New Roman"/>
          <w:b/>
          <w:sz w:val="24"/>
          <w:szCs w:val="24"/>
          <w:lang w:eastAsia="ru-RU"/>
        </w:rPr>
        <w:t>по результатам  проверки по вопросу законного и результативного (экономного и эффективного) использования бюджетных средств, выделенных на реализацию мероприятий проектов народных инициатив в 201</w:t>
      </w:r>
      <w:r>
        <w:rPr>
          <w:rFonts w:ascii="Times New Roman" w:hAnsi="Times New Roman"/>
          <w:b/>
          <w:sz w:val="24"/>
          <w:szCs w:val="24"/>
          <w:lang w:eastAsia="ru-RU"/>
        </w:rPr>
        <w:t>8 году и истекшем периоде 2019 года в МО «Хареты».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1. Основания для проведения контрольного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4 части 2 статьи 9 Федерального закона от 07.02.2011 года № 6-ФЗ </w:t>
      </w:r>
      <w:r w:rsidRPr="00C86FD7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047D7">
        <w:rPr>
          <w:rFonts w:ascii="Times New Roman" w:hAnsi="Times New Roman"/>
          <w:sz w:val="24"/>
          <w:szCs w:val="24"/>
          <w:lang w:eastAsia="ru-RU"/>
        </w:rPr>
        <w:t>; план деятельности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 «Нукутский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год, утвержденный  председател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 МО «Нукутский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047D7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 xml:space="preserve">8г.; </w:t>
      </w:r>
      <w:r w:rsidRPr="007047D7">
        <w:rPr>
          <w:rFonts w:ascii="Times New Roman" w:hAnsi="Times New Roman"/>
          <w:sz w:val="24"/>
          <w:szCs w:val="24"/>
          <w:lang w:eastAsia="ru-RU"/>
        </w:rPr>
        <w:t>распоряжение председателя К</w:t>
      </w:r>
      <w:r>
        <w:rPr>
          <w:rFonts w:ascii="Times New Roman" w:hAnsi="Times New Roman"/>
          <w:sz w:val="24"/>
          <w:szCs w:val="24"/>
          <w:lang w:eastAsia="ru-RU"/>
        </w:rPr>
        <w:t>онтрольно-счетной комиссии МО «Нукутский район»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7047D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047D7">
        <w:rPr>
          <w:rFonts w:ascii="Times New Roman" w:hAnsi="Times New Roman"/>
          <w:sz w:val="24"/>
          <w:szCs w:val="24"/>
          <w:lang w:eastAsia="ru-RU"/>
        </w:rPr>
        <w:t>0.201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 года № </w:t>
      </w:r>
      <w:r>
        <w:rPr>
          <w:rFonts w:ascii="Times New Roman" w:hAnsi="Times New Roman"/>
          <w:sz w:val="24"/>
          <w:szCs w:val="24"/>
          <w:lang w:eastAsia="ru-RU"/>
        </w:rPr>
        <w:t>27-П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«О прове</w:t>
      </w:r>
      <w:r>
        <w:rPr>
          <w:rFonts w:ascii="Times New Roman" w:hAnsi="Times New Roman"/>
          <w:sz w:val="24"/>
          <w:szCs w:val="24"/>
          <w:lang w:eastAsia="ru-RU"/>
        </w:rPr>
        <w:t>дении контрольного мероприятия целевого и эффективного использования средств областного бюджета, выделенных на реализацию мероприятий перечня проектов народных инициатив за 2018 год и истекший период 2019 года».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2. Предмет контрольного мероприятия: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>федеральные  законодательные и иные нормативные правовые акты, законодательные  и иные нормативные правовые акты Иркутской области, нормативные  правовые акты муниципального образования – «</w:t>
      </w:r>
      <w:r>
        <w:rPr>
          <w:rFonts w:ascii="Times New Roman" w:hAnsi="Times New Roman"/>
          <w:sz w:val="24"/>
          <w:szCs w:val="24"/>
          <w:lang w:eastAsia="ru-RU"/>
        </w:rPr>
        <w:t>Хареты</w:t>
      </w:r>
      <w:r w:rsidRPr="007047D7">
        <w:rPr>
          <w:rFonts w:ascii="Times New Roman" w:hAnsi="Times New Roman"/>
          <w:sz w:val="24"/>
          <w:szCs w:val="24"/>
          <w:lang w:eastAsia="ru-RU"/>
        </w:rPr>
        <w:t>», приказы, распоряжения и методические указания, регламентирующие отношения по формированию,  предоставлению, использования бюджетных средств на реализацию  мероприятий проектов народных инициатив; учету расходов;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>деятельность объектов контрольного мероприятия по формированию и использованию бюджетных  средств  на реализацию мероприятий проектов народных инициатив;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047D7">
        <w:rPr>
          <w:rFonts w:ascii="Times New Roman" w:hAnsi="Times New Roman"/>
          <w:sz w:val="24"/>
          <w:szCs w:val="24"/>
          <w:lang w:eastAsia="ru-RU"/>
        </w:rPr>
        <w:t>соглашения о предоставлении субсидий муниципальному о</w:t>
      </w:r>
      <w:r>
        <w:rPr>
          <w:rFonts w:ascii="Times New Roman" w:hAnsi="Times New Roman"/>
          <w:sz w:val="24"/>
          <w:szCs w:val="24"/>
          <w:lang w:eastAsia="ru-RU"/>
        </w:rPr>
        <w:t>бразованию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Хареты</w:t>
      </w:r>
      <w:r w:rsidRPr="007047D7">
        <w:rPr>
          <w:rFonts w:ascii="Times New Roman" w:hAnsi="Times New Roman"/>
          <w:sz w:val="24"/>
          <w:szCs w:val="24"/>
          <w:lang w:eastAsia="ru-RU"/>
        </w:rPr>
        <w:t>», платежные документы, контракты, договоры, бухгалтерская отчетность, статистическая и иная отчетность, первичные учетные документы по предоставлению и использованию бюджетных средств, направленных на реализацию мероприятий проектов народных инициатив.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3. Объект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 xml:space="preserve"> контрольного мероприятия: </w:t>
      </w:r>
      <w:r w:rsidRPr="007047D7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 «Хареты», (МКУ «КДЦ» МО «Хареты» )</w:t>
      </w:r>
      <w:r w:rsidRPr="00E3723B"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7D7">
        <w:rPr>
          <w:rFonts w:ascii="Times New Roman" w:hAnsi="Times New Roman"/>
          <w:b/>
          <w:sz w:val="24"/>
          <w:szCs w:val="24"/>
          <w:lang w:eastAsia="ru-RU"/>
        </w:rPr>
        <w:t>4.  Цели контрольного мероприятия: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проверка  </w:t>
      </w:r>
      <w:r>
        <w:rPr>
          <w:rFonts w:ascii="Times New Roman" w:hAnsi="Times New Roman"/>
          <w:sz w:val="24"/>
          <w:szCs w:val="24"/>
          <w:lang w:eastAsia="ru-RU"/>
        </w:rPr>
        <w:t>целевого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 и эффективного  использования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областного бюджета</w:t>
      </w:r>
      <w:r w:rsidRPr="007047D7">
        <w:rPr>
          <w:rFonts w:ascii="Times New Roman" w:hAnsi="Times New Roman"/>
          <w:sz w:val="24"/>
          <w:szCs w:val="24"/>
          <w:lang w:eastAsia="ru-RU"/>
        </w:rPr>
        <w:t>, выделенных на реализацию мероприятий перечня проектов народных инициатив.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 xml:space="preserve">. Проверяемый период деятельности: </w:t>
      </w:r>
      <w:r w:rsidRPr="007047D7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047D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и истекший период 2019 года.</w:t>
      </w:r>
    </w:p>
    <w:p w:rsidR="00A73827" w:rsidRPr="007047D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047D7">
        <w:rPr>
          <w:rFonts w:ascii="Times New Roman" w:hAnsi="Times New Roman"/>
          <w:b/>
          <w:sz w:val="24"/>
          <w:szCs w:val="24"/>
          <w:lang w:eastAsia="ru-RU"/>
        </w:rPr>
        <w:t>. Срок проведения контрольного мероприятия:</w:t>
      </w:r>
      <w:r>
        <w:rPr>
          <w:rFonts w:ascii="Times New Roman" w:hAnsi="Times New Roman"/>
          <w:sz w:val="24"/>
          <w:szCs w:val="24"/>
          <w:lang w:eastAsia="ru-RU"/>
        </w:rPr>
        <w:t xml:space="preserve"> с 08.10.2019г. по 29.10.2019 г.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E7D">
        <w:rPr>
          <w:rFonts w:ascii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6E7D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hAnsi="Times New Roman"/>
          <w:sz w:val="24"/>
          <w:szCs w:val="24"/>
          <w:lang w:eastAsia="ru-RU"/>
        </w:rPr>
        <w:t>акт</w:t>
      </w:r>
      <w:r w:rsidRPr="00BB6E7D">
        <w:rPr>
          <w:rFonts w:ascii="Times New Roman" w:hAnsi="Times New Roman"/>
          <w:sz w:val="24"/>
          <w:szCs w:val="24"/>
          <w:lang w:eastAsia="ru-RU"/>
        </w:rPr>
        <w:t xml:space="preserve"> подготовлен на основ</w:t>
      </w:r>
      <w:r>
        <w:rPr>
          <w:rFonts w:ascii="Times New Roman" w:hAnsi="Times New Roman"/>
          <w:sz w:val="24"/>
          <w:szCs w:val="24"/>
          <w:lang w:eastAsia="ru-RU"/>
        </w:rPr>
        <w:t>ании проведения контрольного мероприятия «Целевое и эффективное использование средств областного бюджета, выделенных на реализацию мероприятий перечня народных инициатив  на 2018 год и истекший период 2019 года в  МО «Хареты».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В акт включены материалы, составленные по результатам проверок получателей бюджетных средств: МКУ КДЦ МО «Хареты» (филиалы с.Хареты, д.Большебаяновская, д.Васильевская) и Администрации МО «Хареты».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E7D">
        <w:rPr>
          <w:rFonts w:ascii="Times New Roman" w:hAnsi="Times New Roman"/>
          <w:sz w:val="24"/>
          <w:szCs w:val="24"/>
          <w:lang w:eastAsia="ru-RU"/>
        </w:rPr>
        <w:t xml:space="preserve">В результате контрольного мероприятия установлено </w:t>
      </w:r>
      <w:r w:rsidRPr="00BB6E7D">
        <w:rPr>
          <w:rFonts w:ascii="Times New Roman" w:hAnsi="Times New Roman"/>
          <w:b/>
          <w:sz w:val="24"/>
          <w:szCs w:val="24"/>
          <w:lang w:eastAsia="ru-RU"/>
        </w:rPr>
        <w:t>следующее:</w:t>
      </w:r>
      <w:r w:rsidRPr="002336CC"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126D15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65A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Общие сведения за 2018 год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6D15">
        <w:rPr>
          <w:rFonts w:ascii="Times New Roman" w:hAnsi="Times New Roman"/>
          <w:sz w:val="24"/>
          <w:szCs w:val="24"/>
          <w:lang w:eastAsia="ru-RU"/>
        </w:rPr>
        <w:tab/>
      </w:r>
      <w:r w:rsidRPr="0050268E">
        <w:rPr>
          <w:rFonts w:ascii="Times New Roman" w:hAnsi="Times New Roman"/>
          <w:sz w:val="24"/>
          <w:szCs w:val="24"/>
          <w:lang w:eastAsia="ru-RU"/>
        </w:rPr>
        <w:t>В целях софинансирования расходов, связанных с реализацией мероприятий пере</w:t>
      </w:r>
      <w:r>
        <w:rPr>
          <w:rFonts w:ascii="Times New Roman" w:hAnsi="Times New Roman"/>
          <w:sz w:val="24"/>
          <w:szCs w:val="24"/>
          <w:lang w:eastAsia="ru-RU"/>
        </w:rPr>
        <w:t xml:space="preserve">чня проектов народных инициатив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экономика» на 2015-2020 годы, Законом Иркутской области от 18.12.2017 года №131-ОЗ «Об областном бюджете на 2018 год и плановый период 2019-2020 годов»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50268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0268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50268E">
        <w:rPr>
          <w:rFonts w:ascii="Times New Roman" w:hAnsi="Times New Roman"/>
          <w:sz w:val="24"/>
          <w:szCs w:val="24"/>
          <w:lang w:eastAsia="ru-RU"/>
        </w:rPr>
        <w:t>-пп  утвержден</w:t>
      </w:r>
      <w:r>
        <w:rPr>
          <w:rFonts w:ascii="Times New Roman" w:hAnsi="Times New Roman"/>
          <w:sz w:val="24"/>
          <w:szCs w:val="24"/>
          <w:lang w:eastAsia="ru-RU"/>
        </w:rPr>
        <w:t>о «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 целях софинансирования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2018 год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(далее Положение)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В соответствии с п. 5 Положения  в приложении №1 утвержден перечень муниципальных образований соответствующих критериям отбора муниципальных образований для предоставления субсидий. Муниципальное образование «Хареты» включено в данный перечень  под  порядковым №427.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Критерии отбора муниципальных образований для предоставления субсидий из областного бюджета установлены п.4 Положения, которыми   являются: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 территории муниципального образования не должно распространяться действие  Закона Иркутской области от 9 июля 2015 года №68-ОЗ «О дополнительной мере социальной поддержки граждан проживающих в рабочем поселке Горно-Чуйский Мамско-Чуйского района Иркутской области» и Закона Иркутской области от 9 июля 2015 года №69-ОЗ «О дополнительной мере социальной поддержки граждан, проживающих в рабочем поселке Согдиондон Мамско-Чуйского района Иркутской области»;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-численность постоянного населения муниципального образования по состоянию на 1 января 2017 года должна  составлять более 30 человек;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-населенный пункт, входящий в состав территории муниципального образования не упразднен и не признан закрывающимся.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Размер субсидии установлен в пункте под № 427 приложения №2 Положения в размере 375400,0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«Хареты» по состоянию на 1 января 2017 года и общего объема субсидий.        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соответствии с п.7.Положения органы местного самоуправления, включенные в распределение субсидий, предоставляют в министерство до 15 февраля 2018 следующие документы;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обращение Главы местной администрации о предоставление субсидии;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перечень проектов народных инициатив, который должен соответствовать следующим требованиям: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-реализация полномочий установленных статьями 14,15,16 Федерального закона от 6 октября 2003 года №131-Ф «Об общих принципах организации местного самоуправления в РФ» и Законом Иркутской области от 3 ноября 2016 года 396-ОЗ «О закреплении за сельскими поселениями Иркутской области вопросов местного значения»;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-не включение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паспорта отходов, энергетического обследования объектов, схем тепло-,водоснабжения и водоотведения, разработке проектной документации (за исключением проектной документации на бурение скважин), формированию зон санитарной защиты скважин, получению лицензии на пользование участком недр, приобретению программного обеспечения, мебели и легковых автомобилей для местных администраций, оргтехники, спец.техники, ремонту зданий местных администраций и муниципального жилого фонда;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-период реализации мероприятий, включенных в перечень до 29 декабря 2018 года;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-отсутствие мероприятий в государственных программах Иркутской области;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-финансирование каждого мероприятия  за счет  средств субсидий из  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областного   и местного бюджетов;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-определение объема финансирования мероприятий за счет средств областного бюджета согласно приложения «№2 к Положению (п.6) и средств бюджета сельского поселения, но не менее 1% общего объема финансирования мероприятий(п.15.3 Положения);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документы об одобрении перечня по итогам проведенных в 2018 году сходами граждан;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г)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мероприятий.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предоставленными документами Министерство экономического развития Иркутской области в срок до 29 марта 2018 года: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 учетом заключений органов государственной власти Иркутской области  принимает решение о включении либо об отказе во включение мероприятий в сводный перечень;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утверждает сводный перечень;</w:t>
      </w:r>
    </w:p>
    <w:p w:rsidR="00A73827" w:rsidRDefault="00A73827" w:rsidP="00082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принимает решение о предоставлении субсидий либо об отказе в предоставлении субсидий.</w:t>
      </w:r>
    </w:p>
    <w:p w:rsidR="00A73827" w:rsidRDefault="00A73827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Сводный перечень проектов народных инициатив Иркутской области на 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год утвержден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распоряжением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Министр</w:t>
      </w:r>
      <w:r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экономического развития Иркутской области </w:t>
      </w:r>
      <w:r>
        <w:rPr>
          <w:rFonts w:ascii="Times New Roman" w:hAnsi="Times New Roman"/>
          <w:iCs/>
          <w:sz w:val="24"/>
          <w:szCs w:val="24"/>
          <w:lang w:eastAsia="ru-RU"/>
        </w:rPr>
        <w:t>Орачевским Е.А.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2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>.201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E94813">
        <w:rPr>
          <w:rFonts w:ascii="Times New Roman" w:hAnsi="Times New Roman"/>
          <w:i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№ 27-мр.  Сводным перечнем  муниципальному образованию «Хареты» утверждены следующие мероприятия с объемами финансирования за счет субсидии из областного бюджета:</w:t>
      </w:r>
    </w:p>
    <w:p w:rsidR="00A73827" w:rsidRDefault="00A73827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A73827" w:rsidRDefault="00A73827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4862"/>
        <w:gridCol w:w="1639"/>
        <w:gridCol w:w="1440"/>
        <w:gridCol w:w="1183"/>
      </w:tblGrid>
      <w:tr w:rsidR="00A73827" w:rsidTr="00D361D2">
        <w:trPr>
          <w:trHeight w:val="270"/>
        </w:trPr>
        <w:tc>
          <w:tcPr>
            <w:tcW w:w="447" w:type="dxa"/>
            <w:vMerge w:val="restart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 w:val="restart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9" w:type="dxa"/>
            <w:vMerge w:val="restart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всего</w:t>
            </w:r>
            <w:r w:rsidRPr="00D361D2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623" w:type="dxa"/>
            <w:gridSpan w:val="2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  в т.ч.</w:t>
            </w:r>
          </w:p>
        </w:tc>
      </w:tr>
      <w:tr w:rsidR="00A73827" w:rsidTr="009919EF">
        <w:trPr>
          <w:trHeight w:val="270"/>
        </w:trPr>
        <w:tc>
          <w:tcPr>
            <w:tcW w:w="447" w:type="dxa"/>
            <w:vMerge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обл.б-т</w:t>
            </w:r>
          </w:p>
        </w:tc>
        <w:tc>
          <w:tcPr>
            <w:tcW w:w="1183" w:type="dxa"/>
          </w:tcPr>
          <w:p w:rsidR="00A73827" w:rsidRPr="00D361D2" w:rsidRDefault="00A73827" w:rsidP="00D361D2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мест.б-т</w:t>
            </w:r>
          </w:p>
        </w:tc>
      </w:tr>
      <w:tr w:rsidR="00A73827" w:rsidTr="00D361D2">
        <w:tc>
          <w:tcPr>
            <w:tcW w:w="447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2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Текущий ремонт водонапорной башни в д.Побединская, ул.Центральная, 1 А</w:t>
            </w:r>
          </w:p>
        </w:tc>
        <w:tc>
          <w:tcPr>
            <w:tcW w:w="1639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190487,00</w:t>
            </w:r>
          </w:p>
        </w:tc>
        <w:tc>
          <w:tcPr>
            <w:tcW w:w="1440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188582,09</w:t>
            </w:r>
          </w:p>
        </w:tc>
        <w:tc>
          <w:tcPr>
            <w:tcW w:w="1183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1904,91</w:t>
            </w:r>
          </w:p>
        </w:tc>
      </w:tr>
      <w:tr w:rsidR="00A73827" w:rsidTr="00D361D2">
        <w:tc>
          <w:tcPr>
            <w:tcW w:w="447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2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Приобретение кресел в зрительный зал МКУ «КДЦ МО «Хареты» с.Хареты</w:t>
            </w:r>
          </w:p>
        </w:tc>
        <w:tc>
          <w:tcPr>
            <w:tcW w:w="1639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99500,00</w:t>
            </w:r>
          </w:p>
        </w:tc>
        <w:tc>
          <w:tcPr>
            <w:tcW w:w="1440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98504,98</w:t>
            </w:r>
          </w:p>
        </w:tc>
        <w:tc>
          <w:tcPr>
            <w:tcW w:w="1183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995,02</w:t>
            </w:r>
          </w:p>
        </w:tc>
      </w:tr>
      <w:tr w:rsidR="00A73827" w:rsidTr="00D361D2">
        <w:tc>
          <w:tcPr>
            <w:tcW w:w="447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2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Текущий ремонт памятника землякам, погибшим в ВОВ, с.Хареты</w:t>
            </w:r>
          </w:p>
        </w:tc>
        <w:tc>
          <w:tcPr>
            <w:tcW w:w="1639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39205,00</w:t>
            </w:r>
          </w:p>
        </w:tc>
        <w:tc>
          <w:tcPr>
            <w:tcW w:w="1440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38812,94</w:t>
            </w:r>
          </w:p>
        </w:tc>
        <w:tc>
          <w:tcPr>
            <w:tcW w:w="1183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392,06</w:t>
            </w:r>
          </w:p>
        </w:tc>
      </w:tr>
      <w:tr w:rsidR="00A73827" w:rsidTr="00D361D2">
        <w:tc>
          <w:tcPr>
            <w:tcW w:w="447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2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Приобретение и установка системы видеонаблюдения в МКУ «КДЦ МО «Хареты» в д.Васильевское</w:t>
            </w:r>
          </w:p>
        </w:tc>
        <w:tc>
          <w:tcPr>
            <w:tcW w:w="1639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50000,00</w:t>
            </w:r>
          </w:p>
        </w:tc>
        <w:tc>
          <w:tcPr>
            <w:tcW w:w="1440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49499,99</w:t>
            </w:r>
          </w:p>
        </w:tc>
        <w:tc>
          <w:tcPr>
            <w:tcW w:w="1183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500,01</w:t>
            </w:r>
          </w:p>
        </w:tc>
      </w:tr>
      <w:tr w:rsidR="00A73827" w:rsidTr="00D361D2">
        <w:tc>
          <w:tcPr>
            <w:tcW w:w="447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9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379192,00</w:t>
            </w:r>
          </w:p>
        </w:tc>
        <w:tc>
          <w:tcPr>
            <w:tcW w:w="1440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375400,00</w:t>
            </w:r>
          </w:p>
        </w:tc>
        <w:tc>
          <w:tcPr>
            <w:tcW w:w="1183" w:type="dxa"/>
          </w:tcPr>
          <w:p w:rsidR="00A73827" w:rsidRPr="00D361D2" w:rsidRDefault="00A73827" w:rsidP="00D361D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361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3792,00</w:t>
            </w:r>
          </w:p>
        </w:tc>
      </w:tr>
    </w:tbl>
    <w:p w:rsidR="00A73827" w:rsidRDefault="00A73827" w:rsidP="003806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73827" w:rsidRDefault="00A73827" w:rsidP="00105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D0627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п.15.3 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>Положения о предоставлении и расходовании в 201</w:t>
      </w:r>
      <w:r>
        <w:rPr>
          <w:rFonts w:ascii="Times New Roman" w:hAnsi="Times New Roman"/>
          <w:i/>
          <w:sz w:val="24"/>
          <w:szCs w:val="24"/>
          <w:lang w:eastAsia="ru-RU"/>
        </w:rPr>
        <w:t>8</w:t>
      </w:r>
      <w:r w:rsidRPr="001B1DE1">
        <w:rPr>
          <w:rFonts w:ascii="Times New Roman" w:hAnsi="Times New Roman"/>
          <w:i/>
          <w:sz w:val="24"/>
          <w:szCs w:val="24"/>
          <w:lang w:eastAsia="ru-RU"/>
        </w:rPr>
        <w:t xml:space="preserve"> году  субсидий из областного бюджета местным бюджетам  в целях 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Иркутской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F30FC9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30FC9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30FC9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F30FC9">
        <w:rPr>
          <w:rFonts w:ascii="Times New Roman" w:hAnsi="Times New Roman"/>
          <w:sz w:val="24"/>
          <w:szCs w:val="24"/>
          <w:lang w:eastAsia="ru-RU"/>
        </w:rPr>
        <w:t>-пп</w:t>
      </w:r>
      <w:r>
        <w:rPr>
          <w:rFonts w:ascii="Times New Roman" w:hAnsi="Times New Roman"/>
          <w:sz w:val="24"/>
          <w:szCs w:val="24"/>
          <w:lang w:eastAsia="ru-RU"/>
        </w:rPr>
        <w:t>, процент софинансирования перечня из местного бюджета  составил в 2018 году  1,0 % или 3792,00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2D92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3827" w:rsidRDefault="00A73827" w:rsidP="00105D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B1E1D">
        <w:rPr>
          <w:rFonts w:ascii="Times New Roman" w:hAnsi="Times New Roman"/>
          <w:sz w:val="24"/>
          <w:szCs w:val="24"/>
          <w:lang w:eastAsia="ru-RU"/>
        </w:rPr>
        <w:t>Одним из условий предоставления субсидий из областного бюджета на софинансирование расходных обязательств муниципальных образований Иркутской области  на реализацию мероприятий перечня проектов народных инициатив является реализация мероприятий в отношении имущества (земельных участков), находящегося в муниципальной собственности или пользовании муниципального образования.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ходе проведения контрольного мероприятия установлено, что имущество, предназначенное для реализации мероприятий проектов народных инициатив, находится в муниципальной собственности и отражено в реестре муниципального имущества МО «Хареты»: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5083"/>
        <w:gridCol w:w="2056"/>
        <w:gridCol w:w="1977"/>
      </w:tblGrid>
      <w:tr w:rsidR="00A73827" w:rsidTr="00435EB1">
        <w:tc>
          <w:tcPr>
            <w:tcW w:w="46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Объект мероприятий перечня проектов народных инициатив</w:t>
            </w:r>
          </w:p>
        </w:tc>
        <w:tc>
          <w:tcPr>
            <w:tcW w:w="1798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права собственности</w:t>
            </w:r>
          </w:p>
        </w:tc>
        <w:tc>
          <w:tcPr>
            <w:tcW w:w="1713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участок(дата регистрации и кадастровый номер)</w:t>
            </w: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827" w:rsidTr="00435EB1">
        <w:tc>
          <w:tcPr>
            <w:tcW w:w="46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Водонапорная башня в д.Побединская, ул.Центральная, 1А</w:t>
            </w:r>
          </w:p>
        </w:tc>
        <w:tc>
          <w:tcPr>
            <w:tcW w:w="1798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расп.№7 от 30.01.2018 года МО Хареты</w:t>
            </w:r>
          </w:p>
        </w:tc>
        <w:tc>
          <w:tcPr>
            <w:tcW w:w="1713" w:type="dxa"/>
          </w:tcPr>
          <w:p w:rsidR="00A73827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31.10.2014</w:t>
            </w:r>
          </w:p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85:04:080201:101</w:t>
            </w:r>
          </w:p>
        </w:tc>
      </w:tr>
      <w:tr w:rsidR="00A73827" w:rsidTr="00435EB1">
        <w:tc>
          <w:tcPr>
            <w:tcW w:w="46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 землякам, погибшим в ВОВ в с.Хареты</w:t>
            </w:r>
          </w:p>
        </w:tc>
        <w:tc>
          <w:tcPr>
            <w:tcW w:w="1798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расп.№7 от 30.01.2018 года МО Хареты</w:t>
            </w:r>
          </w:p>
        </w:tc>
        <w:tc>
          <w:tcPr>
            <w:tcW w:w="1713" w:type="dxa"/>
          </w:tcPr>
          <w:p w:rsidR="00A73827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16.05.2019</w:t>
            </w:r>
          </w:p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85:04:080101:849</w:t>
            </w:r>
          </w:p>
        </w:tc>
      </w:tr>
      <w:tr w:rsidR="00A73827" w:rsidTr="00435EB1">
        <w:tc>
          <w:tcPr>
            <w:tcW w:w="46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КДЦ «Хареты», приобретение кресел</w:t>
            </w:r>
          </w:p>
        </w:tc>
        <w:tc>
          <w:tcPr>
            <w:tcW w:w="1798" w:type="dxa"/>
          </w:tcPr>
          <w:p w:rsidR="00A73827" w:rsidRDefault="00A73827" w:rsidP="004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12.10.2017</w:t>
            </w:r>
          </w:p>
          <w:p w:rsidR="00A73827" w:rsidRPr="00552340" w:rsidRDefault="00A73827" w:rsidP="004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85:04:080101:631-38/015/2017-1</w:t>
            </w:r>
          </w:p>
        </w:tc>
        <w:tc>
          <w:tcPr>
            <w:tcW w:w="1713" w:type="dxa"/>
          </w:tcPr>
          <w:p w:rsidR="00A73827" w:rsidRDefault="00A73827" w:rsidP="004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28.04.2018</w:t>
            </w:r>
          </w:p>
          <w:p w:rsidR="00A73827" w:rsidRPr="00552340" w:rsidRDefault="00A73827" w:rsidP="004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85:04:080101:737</w:t>
            </w:r>
          </w:p>
        </w:tc>
      </w:tr>
      <w:tr w:rsidR="00A73827" w:rsidTr="00435EB1">
        <w:tc>
          <w:tcPr>
            <w:tcW w:w="46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5" w:type="dxa"/>
          </w:tcPr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Клуб д.Васильевская, ул.Центральная, д.14-2,</w:t>
            </w:r>
          </w:p>
          <w:p w:rsidR="00A73827" w:rsidRPr="00552340" w:rsidRDefault="00A73827" w:rsidP="0055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2340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Приобретена  и установлена система видеонаблюдения</w:t>
            </w:r>
          </w:p>
        </w:tc>
        <w:tc>
          <w:tcPr>
            <w:tcW w:w="1798" w:type="dxa"/>
          </w:tcPr>
          <w:p w:rsidR="00A73827" w:rsidRDefault="00A73827" w:rsidP="00583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12.10.2017</w:t>
            </w:r>
          </w:p>
          <w:p w:rsidR="00A73827" w:rsidRPr="00E80EA8" w:rsidRDefault="00A73827" w:rsidP="00583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85:04:080501:165-38/015/2017-</w:t>
            </w:r>
          </w:p>
        </w:tc>
        <w:tc>
          <w:tcPr>
            <w:tcW w:w="1713" w:type="dxa"/>
          </w:tcPr>
          <w:p w:rsidR="00A73827" w:rsidRDefault="00A73827" w:rsidP="004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07.05.2018</w:t>
            </w:r>
          </w:p>
          <w:p w:rsidR="00A73827" w:rsidRPr="00552340" w:rsidRDefault="00A73827" w:rsidP="0043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85:04:080501:191</w:t>
            </w:r>
          </w:p>
        </w:tc>
      </w:tr>
    </w:tbl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  муниципального образования  «</w:t>
      </w:r>
      <w:r>
        <w:rPr>
          <w:rFonts w:ascii="Times New Roman" w:hAnsi="Times New Roman"/>
          <w:iCs/>
          <w:sz w:val="24"/>
          <w:szCs w:val="24"/>
          <w:lang w:eastAsia="ru-RU"/>
        </w:rPr>
        <w:t>Хареты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» 2</w:t>
      </w:r>
      <w:r>
        <w:rPr>
          <w:rFonts w:ascii="Times New Roman" w:hAnsi="Times New Roman"/>
          <w:iCs/>
          <w:sz w:val="24"/>
          <w:szCs w:val="24"/>
          <w:lang w:eastAsia="ru-RU"/>
        </w:rPr>
        <w:t>7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.201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 xml:space="preserve">г. в сумме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375400,0 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руб. (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уведомление 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предоставлении субсидии, субвенции, иного межбюджетного трансферта, имеющего целевое назначение из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 областного бюджета на 201</w:t>
      </w:r>
      <w:r>
        <w:rPr>
          <w:rFonts w:ascii="Times New Roman" w:hAnsi="Times New Roman"/>
          <w:iCs/>
          <w:sz w:val="24"/>
          <w:szCs w:val="24"/>
          <w:lang w:eastAsia="ru-RU"/>
        </w:rPr>
        <w:t>8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 xml:space="preserve"> год от </w:t>
      </w:r>
      <w:r>
        <w:rPr>
          <w:rFonts w:ascii="Times New Roman" w:hAnsi="Times New Roman"/>
          <w:iCs/>
          <w:sz w:val="24"/>
          <w:szCs w:val="24"/>
          <w:lang w:eastAsia="ru-RU"/>
        </w:rPr>
        <w:t>27</w:t>
      </w:r>
      <w:r w:rsidRPr="00693809">
        <w:rPr>
          <w:rFonts w:ascii="Times New Roman" w:hAnsi="Times New Roman"/>
          <w:iCs/>
          <w:sz w:val="24"/>
          <w:szCs w:val="24"/>
          <w:lang w:eastAsia="ru-RU"/>
        </w:rPr>
        <w:t>.0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2.2018 № 831-07/427-П </w:t>
      </w:r>
      <w:r w:rsidRPr="009F751D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A73827" w:rsidRDefault="00A73827" w:rsidP="003E12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«Хареты»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064E2">
        <w:rPr>
          <w:rFonts w:ascii="Times New Roman" w:hAnsi="Times New Roman"/>
          <w:sz w:val="24"/>
          <w:szCs w:val="24"/>
          <w:lang w:eastAsia="ru-RU"/>
        </w:rPr>
        <w:t>7.0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064E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45/18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62-8 о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 Министерством экономического развития в 2018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>у муниципального образования  «Хареты» субсидии в целях софинансирования расходных обязательств  МО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 получателю 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3754000,0 руб.</w:t>
      </w:r>
      <w:r w:rsidRPr="00126D15">
        <w:rPr>
          <w:rFonts w:ascii="Times New Roman" w:hAnsi="Times New Roman"/>
          <w:sz w:val="24"/>
          <w:szCs w:val="24"/>
          <w:lang w:eastAsia="ru-RU"/>
        </w:rPr>
        <w:t>в целях софинансирования расходных обязательств на  реализацию мероприятий перечня проектов народных инициатив.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ч.1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>ст.86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«Хареты»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20а  от 19 марта 2018 года «Об установлении расходных обязательств и о порядке организации работы по реализации проектов мероприятий народных инициатив муниципального образования «Хареты» в 2018 году» установлено следующее: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к расходным обязательством муниципального образования относится финансирование мероприятий народных инициатив согласно перечня проектов народных инициатив (приложение №1);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размер расходного обязательства за счет средств муниципального образования «Хареты» составил 3792,00 руб., за счет средств областного бюджета - 375400,00 руб.(приложение №1,2),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назначены ответственные лица Администрации  и установлены сроки исполнения мероприятий;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-утвержден порядок организации работы по реализации мероприятий перечня проектов народных инициатив и расходования бюджетных средств (приложение №3).</w:t>
      </w:r>
    </w:p>
    <w:p w:rsidR="00A73827" w:rsidRDefault="00A73827" w:rsidP="00FF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Необходимо отметить, что П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«Хареты» №20а  от 19 марта 2018 года является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актом,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 Устава МО «Хареты»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«Хареты» и в печатном  издании муниципального образования «Хареты».</w:t>
      </w:r>
    </w:p>
    <w:p w:rsidR="00A73827" w:rsidRDefault="00A73827" w:rsidP="00FF61E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3827" w:rsidRPr="00CB4D4E" w:rsidRDefault="00A73827" w:rsidP="00FF61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73827" w:rsidRDefault="00A73827" w:rsidP="00B001D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1DC">
        <w:rPr>
          <w:rFonts w:ascii="Times New Roman" w:hAnsi="Times New Roman"/>
          <w:sz w:val="24"/>
          <w:szCs w:val="16"/>
          <w:lang w:eastAsia="ru-RU"/>
        </w:rPr>
        <w:t xml:space="preserve"> В р</w:t>
      </w:r>
      <w:r>
        <w:rPr>
          <w:rFonts w:ascii="Times New Roman" w:hAnsi="Times New Roman"/>
          <w:sz w:val="24"/>
          <w:szCs w:val="16"/>
          <w:lang w:eastAsia="ru-RU"/>
        </w:rPr>
        <w:t>ее</w:t>
      </w:r>
      <w:r w:rsidRPr="00B001DC">
        <w:rPr>
          <w:rFonts w:ascii="Times New Roman" w:hAnsi="Times New Roman"/>
          <w:sz w:val="24"/>
          <w:szCs w:val="24"/>
          <w:lang w:eastAsia="ru-RU"/>
        </w:rPr>
        <w:t>стре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МО «</w:t>
      </w:r>
      <w:r>
        <w:rPr>
          <w:rFonts w:ascii="Times New Roman" w:hAnsi="Times New Roman"/>
          <w:sz w:val="24"/>
          <w:szCs w:val="24"/>
          <w:lang w:eastAsia="ru-RU"/>
        </w:rPr>
        <w:t>Хареты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», ведение которого обязательно в силу статьи 87 Бюджетного кодекса РФ, в качестве основания возникновения расходных </w:t>
      </w:r>
    </w:p>
    <w:p w:rsidR="00A73827" w:rsidRDefault="00A73827" w:rsidP="00105D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>обязательств, принятых в рамках  реализации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меропр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иятий перечня проектов народных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инициатив на общую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379192,00 </w:t>
      </w:r>
      <w:r w:rsidRPr="00245A03">
        <w:rPr>
          <w:rFonts w:ascii="Times New Roman" w:hAnsi="Times New Roman"/>
          <w:sz w:val="24"/>
          <w:szCs w:val="24"/>
          <w:lang w:eastAsia="ru-RU"/>
        </w:rPr>
        <w:t>руб., сделана ссылка на при</w:t>
      </w:r>
      <w:r>
        <w:rPr>
          <w:rFonts w:ascii="Times New Roman" w:hAnsi="Times New Roman"/>
          <w:sz w:val="24"/>
          <w:szCs w:val="24"/>
          <w:lang w:eastAsia="ru-RU"/>
        </w:rPr>
        <w:t>нятый нормативный правовой акт  -</w:t>
      </w:r>
      <w:r w:rsidRPr="00090C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«Хареты» №20а  от 19 марта 2018 года  в результате которых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возникли расходные обязательства.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2018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</w:t>
      </w:r>
      <w:r w:rsidRPr="00EE34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375400,0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отражены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2 02 29999 00 0000 151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поселений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«Хареты» на 2018 год бюджетные ассигнования на реализацию мероприятий перечня народных инициатив отражены в сумме 379192,00 руб.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в т.ч. за счет средств местного бюджета в размере 3792,00 руб.) в т.ч.;</w:t>
      </w:r>
    </w:p>
    <w:p w:rsidR="00A73827" w:rsidRPr="000A6013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разделу 05 подраздела 02 (коммунальное хозяйство) КЦСР 99304S2370 – 190500,00 руб.(коммунальное хозяйство);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разделу 05(коммунальное хозяйство) подраздела 03 (благоустройство) КЦСР 99304S2370 -  39200,00 руб.;</w:t>
      </w:r>
    </w:p>
    <w:p w:rsidR="00A73827" w:rsidRPr="00B36BA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разделу 08(культура) подраздела 01 (культура)  КЦСР 99305S2370 -149500,00 руб.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Согласно отчету об исполнении местного бюджета за 2018 год бюджетные ассигнования, предусмотренные на реализацию мероприятий перечня проектов народных инициатив, использованы в полном объеме.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325DB0">
        <w:rPr>
          <w:rFonts w:ascii="Times New Roman" w:hAnsi="Times New Roman"/>
          <w:sz w:val="24"/>
          <w:szCs w:val="24"/>
          <w:lang w:eastAsia="ru-RU"/>
        </w:rPr>
        <w:t>В общем объеме расходов на реализацию мероприятий перечня проектов  народных инициатив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разделам: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05 «Жилищно-коммунальное хозяйство» - 229700,00 руб., </w:t>
      </w:r>
      <w:r w:rsidRPr="00325DB0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Культура, кинематография</w:t>
      </w:r>
      <w:r w:rsidRPr="00325D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- 149500,00 руб. </w:t>
      </w:r>
      <w:r w:rsidRPr="00325DB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B0"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991282">
      <w:pPr>
        <w:pStyle w:val="ListParagraph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>Проверка использования средств, анализ заключенных  в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A73827" w:rsidRPr="0056465D" w:rsidRDefault="00A73827" w:rsidP="00991282">
      <w:pPr>
        <w:pStyle w:val="ListParagraph"/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56465D">
        <w:rPr>
          <w:rFonts w:ascii="Times New Roman" w:hAnsi="Times New Roman"/>
          <w:b/>
          <w:sz w:val="24"/>
          <w:szCs w:val="24"/>
          <w:lang w:eastAsia="ru-RU"/>
        </w:rPr>
        <w:t>муниципальных контрактов и договоров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50F45">
        <w:rPr>
          <w:rFonts w:ascii="Times New Roman" w:hAnsi="Times New Roman"/>
          <w:sz w:val="24"/>
          <w:szCs w:val="24"/>
          <w:lang w:eastAsia="ru-RU"/>
        </w:rPr>
        <w:t>При проверке  фактического использования средств за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50F45">
        <w:rPr>
          <w:rFonts w:ascii="Times New Roman" w:hAnsi="Times New Roman"/>
          <w:sz w:val="24"/>
          <w:szCs w:val="24"/>
          <w:lang w:eastAsia="ru-RU"/>
        </w:rPr>
        <w:t xml:space="preserve"> год было установлено следующее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Pr="00C828E2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28E2">
        <w:rPr>
          <w:rFonts w:ascii="Times New Roman" w:hAnsi="Times New Roman"/>
          <w:b/>
          <w:sz w:val="24"/>
          <w:szCs w:val="24"/>
          <w:lang w:eastAsia="ru-RU"/>
        </w:rPr>
        <w:t xml:space="preserve">    1. Текущий ремонт водонапорной башни </w:t>
      </w:r>
      <w:r>
        <w:rPr>
          <w:rFonts w:ascii="Times New Roman" w:hAnsi="Times New Roman"/>
          <w:b/>
          <w:sz w:val="24"/>
          <w:szCs w:val="24"/>
          <w:lang w:eastAsia="ru-RU"/>
        </w:rPr>
        <w:t>в д.Побединская, ул.Центральная, 1А.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целях реализации  данного мероприятия  заключены договора подряда: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№2 от 22 июня 2018 года с ИП Шерагуловым С.Д. по текущему ремонту водонапорной башни (общестроительные работы) на сумму 99553,0 руб., согласно локального сметного расчета №1 от 22 июня 2018 года. Оплата произведена платежным поручением №203452 от 28 июня 2018 года;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№3 от 26 июня 2018 года с ИП Шерагуловым С.Д. по текущему ремонту водонапорной башни (монтажные работы) на сумму 90934,00 руб., согласно локального сметного расчета №2 от 26 июня 2018 года. Оплата произведена платежным поручением №467313 от 23 июля 2018 года.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 руб.).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Водонапорная башня д.Побединская включена в реестр муниципального имущества МО «Хареты» на основании распоряжения Главы Администрации МО «Хареты» №7 от 30 января 2018 года. Кадастровый номер и дата государственной регистрации права собственности на земельный участок от  31.10.2014 года № 85:04:080201:101.          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D1C0A">
        <w:rPr>
          <w:rFonts w:ascii="Times New Roman" w:hAnsi="Times New Roman"/>
          <w:b/>
          <w:sz w:val="24"/>
          <w:szCs w:val="24"/>
          <w:lang w:eastAsia="ru-RU"/>
        </w:rPr>
        <w:t>2. Приобретение кресел в зрительный зал МКУ «КДЦ» МО «Хареты» с.Хареты</w:t>
      </w:r>
    </w:p>
    <w:p w:rsidR="00A73827" w:rsidRDefault="00A73827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C0A">
        <w:rPr>
          <w:rFonts w:ascii="Times New Roman" w:hAnsi="Times New Roman"/>
          <w:sz w:val="24"/>
          <w:szCs w:val="24"/>
          <w:lang w:eastAsia="ru-RU"/>
        </w:rPr>
        <w:t xml:space="preserve">        В целях реализации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 договор №160 от 10 мая 2018 года с ООО «Сцена»  на поставку кресел «Соло» на сумму 99500,00 руб. Оплата произведена платежным поручением №678968  24 мая 2018 года.  </w:t>
      </w:r>
    </w:p>
    <w:p w:rsidR="00A73827" w:rsidRDefault="00A73827" w:rsidP="0026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 руб.). Нарушений сроков поставки кресел не установлено.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Приобретенные кресла «Соло» в количестве 24 шт. включены в реестр муниципального имущества МКУ «КДЦ» МО «Хареты» балансовой стоимостью 99500,00 руб. При фактическом осмотре выявлено, что кресла установлены в  зрительном зале КДЦ Хареты.</w:t>
      </w:r>
    </w:p>
    <w:p w:rsidR="00A73827" w:rsidRDefault="00A73827" w:rsidP="00A43C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Здание «КДЦ» МО «Хареты передано в муниципальную собственность муниципальным образованием «Нукутский район» муниципальному образованию «Хареты» на основании распоряжения Правительства Иркутской области №328-пп от 20 июня 2017 года «О разграничении имущества, находящегося в муниципальной собственности, между муниципальным образованием «Нукутский район» и отдельными муниципальными образованиями, входящими в его границы». Включено в реестр муниципального имущества МО «Хареты». Кадастровый номер и дата государственной регистрации права собственности 12.10.2017 года № 85:04:080101:631.         </w:t>
      </w: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91397">
        <w:rPr>
          <w:rFonts w:ascii="Times New Roman" w:hAnsi="Times New Roman"/>
          <w:b/>
          <w:sz w:val="24"/>
          <w:szCs w:val="24"/>
          <w:lang w:eastAsia="ru-RU"/>
        </w:rPr>
        <w:t xml:space="preserve">3. Текущий ремонт памятника землякам, погибшим в ВОВ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Pr="00D91397">
        <w:rPr>
          <w:rFonts w:ascii="Times New Roman" w:hAnsi="Times New Roman"/>
          <w:b/>
          <w:sz w:val="24"/>
          <w:szCs w:val="24"/>
          <w:lang w:eastAsia="ru-RU"/>
        </w:rPr>
        <w:t>с. Хареты</w:t>
      </w:r>
    </w:p>
    <w:p w:rsidR="00A73827" w:rsidRDefault="00A73827" w:rsidP="00D913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C0A">
        <w:rPr>
          <w:rFonts w:ascii="Times New Roman" w:hAnsi="Times New Roman"/>
          <w:sz w:val="24"/>
          <w:szCs w:val="24"/>
          <w:lang w:eastAsia="ru-RU"/>
        </w:rPr>
        <w:t xml:space="preserve">        В целях реализации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 договор №1 от 14 мая 2018 года с ИП Шерагуловым С.Д.  на текущий ремонт памятника землякам, погибшим в ВОВ на сумму 39205,00 руб. Оплата произведена платежным поручением №819566  4 июня 2018 года.            </w:t>
      </w:r>
    </w:p>
    <w:p w:rsidR="00A73827" w:rsidRDefault="00A73827" w:rsidP="00D913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п.1.4. ст.93 ФЗ-44 от 5 апреля 2013 года  «О контрактной системе в сфере закупок, работ, услуг для обеспечения государственных нужд» (с учетом изменений и дополнений)   закупки осуществлены у единственного поставщика (до 100000,00руб.). Нарушений сроков  выполнения работ не установлено.</w:t>
      </w:r>
    </w:p>
    <w:p w:rsidR="00A73827" w:rsidRDefault="00A73827" w:rsidP="006E7A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Памятник землякам погибшим в ВОВ с.Хареты включен в реестр муниципального имущества МО «Хареты» на основании распоряжения Главы Администрации МО «Хареты» №7 от 30 января 2018 года Кадастровый номер и дата государственной регистрации права собственности на земельный участок от 12.10.2017 года № 85:04:080101:631</w:t>
      </w:r>
    </w:p>
    <w:p w:rsidR="00A73827" w:rsidRDefault="00A73827" w:rsidP="00D913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060366" w:rsidRDefault="00A73827" w:rsidP="00D91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0366">
        <w:rPr>
          <w:rFonts w:ascii="Times New Roman" w:hAnsi="Times New Roman"/>
          <w:b/>
          <w:sz w:val="24"/>
          <w:szCs w:val="24"/>
          <w:lang w:eastAsia="ru-RU"/>
        </w:rPr>
        <w:t>4. Приобретение и установка системы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видеонаблюдения в клубе  д.Васильевское</w:t>
      </w:r>
      <w:r w:rsidRPr="0006036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A73827" w:rsidRDefault="00A73827" w:rsidP="00060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целях реализации  данного мероприятия  заключены договора подряда:</w:t>
      </w:r>
    </w:p>
    <w:p w:rsidR="00A73827" w:rsidRDefault="00A73827" w:rsidP="00D913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-договор №1 от 28 июня 2018 года заключенный с Заларинским районным отделением ООО «Всероссийское добровольное пожарное общество» на проведение работ по монтажу системы видеонаблюдения в клубе д.Васильевская на сумму 20609,00 руб.</w:t>
      </w:r>
      <w:r w:rsidRPr="003D4D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согласно локального сметного расчета №1 от 28 июня 2018 года. Оплата произведена платежным поручением №502343 от 25 июля 2018 года;</w:t>
      </w:r>
    </w:p>
    <w:p w:rsidR="00A73827" w:rsidRDefault="00A73827" w:rsidP="003D4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-договор №19 от 28 июня 2018 года заключенный с Заларинским районным отделением ООО «Всероссийское добровольное пожарное общество» на поставку товаров системы видеонаблюдения в клубе д. Васильевская на сумму 29391,00 руб.</w:t>
      </w:r>
      <w:r w:rsidRPr="003D4D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согласно счета на оплату №298 от 19 июля 2018 года. Оплата произведена платежным поручением №502342 от 25 июля 2018 года.</w:t>
      </w:r>
    </w:p>
    <w:p w:rsidR="00A73827" w:rsidRDefault="00A73827" w:rsidP="00A97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п.1.4. ст.93 ФЗ-44 от 5 апреля 2013 года  «О контрактной системе в сфере закупок, работ, услуг для обеспечения государственных нужд»</w:t>
      </w:r>
      <w:r w:rsidRPr="000C70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(с учетом изменений и дополнений)    закупки осуществлены у единственного поставщика (до 100000,00руб.). Нарушений сроков  выполнения работ не установлено. Система видеонаблюдения фактически установлена в помещении клуба д.Васильевская.    </w:t>
      </w:r>
    </w:p>
    <w:p w:rsidR="00A73827" w:rsidRDefault="00A73827" w:rsidP="00A97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Здание клуба в д.Васильевская»  включено в реестр муниципального имущества МО «Хареты» на основании договора  №31-09 от 30 января 2018 года, и внесено в государственный реестр недвижимости 12.10.2017 года за №85:04:080501:165. Система видеонаблюдения включена в реестр муниципального имущества.</w:t>
      </w:r>
    </w:p>
    <w:p w:rsidR="00A73827" w:rsidRDefault="00A73827" w:rsidP="00A97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F61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8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Pr="006858ED">
        <w:rPr>
          <w:rFonts w:ascii="Times New Roman" w:hAnsi="Times New Roman"/>
          <w:b/>
          <w:sz w:val="24"/>
          <w:szCs w:val="24"/>
          <w:lang w:eastAsia="ru-RU"/>
        </w:rPr>
        <w:t xml:space="preserve">     2019 год.</w:t>
      </w:r>
    </w:p>
    <w:p w:rsidR="00A73827" w:rsidRPr="00216F92" w:rsidRDefault="00A73827" w:rsidP="00FF61E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В целях софинансирования расходов, связанных с реализацией мероприятий перечня проектов народных инициатив, в соответствии с подпрограммой «Государственная политика в сфере экономического развития Иркутской области» на 2015-2020 годы» государственной программы Иркутской области «Экономическое развитие и инновационная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экономика» на 2015-2020 годы, </w:t>
      </w:r>
      <w:r w:rsidRPr="0050268E">
        <w:rPr>
          <w:rFonts w:ascii="Times New Roman" w:hAnsi="Times New Roman"/>
          <w:sz w:val="24"/>
          <w:szCs w:val="24"/>
          <w:lang w:eastAsia="ru-RU"/>
        </w:rPr>
        <w:t>Постановлением Правительства Иркутской области от</w:t>
      </w:r>
      <w:r>
        <w:rPr>
          <w:rFonts w:ascii="Times New Roman" w:hAnsi="Times New Roman"/>
          <w:sz w:val="24"/>
          <w:szCs w:val="24"/>
          <w:lang w:eastAsia="ru-RU"/>
        </w:rPr>
        <w:t xml:space="preserve"> 14</w:t>
      </w:r>
      <w:r w:rsidRPr="0050268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0268E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0268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50268E">
        <w:rPr>
          <w:rFonts w:ascii="Times New Roman" w:hAnsi="Times New Roman"/>
          <w:sz w:val="24"/>
          <w:szCs w:val="24"/>
          <w:lang w:eastAsia="ru-RU"/>
        </w:rPr>
        <w:t>-пп  утвержден</w:t>
      </w:r>
      <w:r>
        <w:rPr>
          <w:rFonts w:ascii="Times New Roman" w:hAnsi="Times New Roman"/>
          <w:sz w:val="24"/>
          <w:szCs w:val="24"/>
          <w:lang w:eastAsia="ru-RU"/>
        </w:rPr>
        <w:t>о «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Положение о предоставлении и расходовании  субсидий  из областного бюджета местным бюджетам в целях софинансирования 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на 2019 год</w:t>
      </w:r>
      <w:r w:rsidRPr="00F57028">
        <w:rPr>
          <w:rFonts w:ascii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(далее Положение)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В соответствии с п. 5 Положения  в приложении №1 утвержден перечень муниципальных образований соответствующих критериям отбора  для предоставления субсидий. Муниципальное образование «Хареты» включено в данный перечень  под  порядковым №426.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Критерии отбора муниципальных образований для предоставления субсидий установлены в 2019 году остались на уровне 2018 года  (п.4 Положения).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Размер  субсидий утвержден в приложении № 2 Положения под порядковым № 426. Муниципальному образованию «Хареты» субсидия предусмотрена в размере 379300,0 руб. Расчет объема субсидий определен в соответствии с соотношением численности постоянного населения Иркутской области и численностью населения муниципального образования «Хареты» по состоянию на 1 января 2018 года и общего объема субсидий.         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 соответствии с п .9 Положения органы местного самоуправления, включенные в распределение субсидий, предоставляют в министерство до 1 марта  года предоставления субсидий следующие документы;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заявку по форме в соответствии с приложением 4 к Положению;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документы об одобрении мероприятий по итогам проведенных сходов граждан: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заверенные в установленном порядке копии документов, подтверждающих право собственности муниципального     образования на имущество, включая земельные участки, предназначенное для реализации мероприятий;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мероприятий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предоставленными документами Министерство экономического развития Иркутской области в срок до 22 марта предоставления субсидий принимает решение о включении либо об отказе во включение мероприятий в сводный перечень.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Министерство экономического развития Иркутской области  до 11 марта  года предоставления субсидий формирует сводную заявку и направляют ее на рассмотрение в исполнительные органы государственной власти Иркутской области, которые до 15 марта года предоставления субсидий рассматривают сводную заявку и направляют в Министерство</w:t>
      </w:r>
      <w:r w:rsidRPr="00A318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экономического развития Иркутской области  заключение о соответствии либо не соответствии сводной заявки требованиям, установленными абзацами вторым, четвертым подпункта 2 пункта 8 Положения. 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Министерство до 22 марта года предоставления субсидий с учетом заключений исполнительных органов государственной власти Иркутской области принимает решение  о предоставлении субсидии либо об отказе в предоставлении субсидии. Распоряжением Министерства экономического развития Иркутской области №62-36-мр от 21 марта 2019 года в приложение №1 муниципальному образованию «Хареты» установлена субсидия в размере 379300,00 руб.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Утверждены следующие мероприятия: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5084"/>
        <w:gridCol w:w="2056"/>
        <w:gridCol w:w="1977"/>
      </w:tblGrid>
      <w:tr w:rsidR="00A73827" w:rsidTr="00E80EA8">
        <w:tc>
          <w:tcPr>
            <w:tcW w:w="468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 мероприятий перечня проектов народных инициатив </w:t>
            </w:r>
          </w:p>
        </w:tc>
        <w:tc>
          <w:tcPr>
            <w:tcW w:w="1800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возникновение права собственности </w:t>
            </w:r>
          </w:p>
        </w:tc>
        <w:tc>
          <w:tcPr>
            <w:tcW w:w="1543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 и кадастровый номер)</w:t>
            </w:r>
            <w:r w:rsidRPr="00E80E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3827" w:rsidTr="00E80EA8">
        <w:tc>
          <w:tcPr>
            <w:tcW w:w="468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ноутбука для Большебаяновского клуба</w:t>
            </w:r>
          </w:p>
        </w:tc>
        <w:tc>
          <w:tcPr>
            <w:tcW w:w="1800" w:type="dxa"/>
          </w:tcPr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12.10.2017</w:t>
            </w:r>
          </w:p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85:04:080401:420-38/015/2017-2</w:t>
            </w:r>
          </w:p>
        </w:tc>
        <w:tc>
          <w:tcPr>
            <w:tcW w:w="1543" w:type="dxa"/>
          </w:tcPr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03.05.2018</w:t>
            </w:r>
          </w:p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85:04:080401:473</w:t>
            </w:r>
          </w:p>
        </w:tc>
      </w:tr>
      <w:tr w:rsidR="00A73827" w:rsidTr="00E80EA8">
        <w:tc>
          <w:tcPr>
            <w:tcW w:w="468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кресел в зрительный зал КДЦ МО Хареты в с.Хареты</w:t>
            </w:r>
          </w:p>
        </w:tc>
        <w:tc>
          <w:tcPr>
            <w:tcW w:w="1800" w:type="dxa"/>
          </w:tcPr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12.10.2017</w:t>
            </w:r>
          </w:p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85:04:080101:631-38/015/2017-1</w:t>
            </w:r>
          </w:p>
        </w:tc>
        <w:tc>
          <w:tcPr>
            <w:tcW w:w="1543" w:type="dxa"/>
          </w:tcPr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28.04.2018</w:t>
            </w:r>
          </w:p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85:04:080101:737</w:t>
            </w:r>
          </w:p>
        </w:tc>
      </w:tr>
      <w:tr w:rsidR="00A73827" w:rsidTr="00E80EA8">
        <w:tc>
          <w:tcPr>
            <w:tcW w:w="468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системы электроснабжения и электроснабжения Харетского Дома Досуга</w:t>
            </w:r>
          </w:p>
        </w:tc>
        <w:tc>
          <w:tcPr>
            <w:tcW w:w="1800" w:type="dxa"/>
          </w:tcPr>
          <w:p w:rsidR="00A73827" w:rsidRDefault="00A73827" w:rsidP="00B74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12.10.2017</w:t>
            </w:r>
          </w:p>
          <w:p w:rsidR="00A73827" w:rsidRPr="00E80EA8" w:rsidRDefault="00A73827" w:rsidP="00B74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85:04:080101:631-38/015/2017-1</w:t>
            </w:r>
          </w:p>
        </w:tc>
        <w:tc>
          <w:tcPr>
            <w:tcW w:w="1543" w:type="dxa"/>
          </w:tcPr>
          <w:p w:rsidR="00A73827" w:rsidRDefault="00A73827" w:rsidP="00D53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28.04.2018</w:t>
            </w:r>
          </w:p>
          <w:p w:rsidR="00A73827" w:rsidRPr="00E80EA8" w:rsidRDefault="00A73827" w:rsidP="00D53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85:04:080101:737</w:t>
            </w:r>
          </w:p>
        </w:tc>
      </w:tr>
      <w:tr w:rsidR="00A73827" w:rsidTr="00E80EA8">
        <w:tc>
          <w:tcPr>
            <w:tcW w:w="468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строительных материалов для текущего ремонта Большебаяновского клуба</w:t>
            </w:r>
          </w:p>
        </w:tc>
        <w:tc>
          <w:tcPr>
            <w:tcW w:w="1800" w:type="dxa"/>
          </w:tcPr>
          <w:p w:rsidR="00A73827" w:rsidRDefault="00A73827" w:rsidP="00B74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12.10.2017</w:t>
            </w:r>
          </w:p>
          <w:p w:rsidR="00A73827" w:rsidRPr="00E80EA8" w:rsidRDefault="00A73827" w:rsidP="00B74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85:04:080101:631-38/015/2017-1</w:t>
            </w:r>
          </w:p>
        </w:tc>
        <w:tc>
          <w:tcPr>
            <w:tcW w:w="1543" w:type="dxa"/>
          </w:tcPr>
          <w:p w:rsidR="00A73827" w:rsidRDefault="00A73827" w:rsidP="00D53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03.05.2018</w:t>
            </w:r>
          </w:p>
          <w:p w:rsidR="00A73827" w:rsidRPr="00E80EA8" w:rsidRDefault="00A73827" w:rsidP="00D53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85:04:080401:473</w:t>
            </w:r>
          </w:p>
        </w:tc>
      </w:tr>
      <w:tr w:rsidR="00A73827" w:rsidTr="00E80EA8">
        <w:tc>
          <w:tcPr>
            <w:tcW w:w="468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пиломатериала для ремонта ограждения Васильевского сельского клуба</w:t>
            </w:r>
          </w:p>
        </w:tc>
        <w:tc>
          <w:tcPr>
            <w:tcW w:w="1800" w:type="dxa"/>
          </w:tcPr>
          <w:p w:rsidR="00A73827" w:rsidRDefault="00A73827" w:rsidP="00B74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12.10.2017</w:t>
            </w:r>
          </w:p>
          <w:p w:rsidR="00A73827" w:rsidRPr="00E80EA8" w:rsidRDefault="00A73827" w:rsidP="00B74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85:04:080501:165-38/015/2017-</w:t>
            </w:r>
          </w:p>
        </w:tc>
        <w:tc>
          <w:tcPr>
            <w:tcW w:w="1543" w:type="dxa"/>
          </w:tcPr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07.05.2018</w:t>
            </w:r>
          </w:p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85:04:080501:191</w:t>
            </w:r>
          </w:p>
        </w:tc>
      </w:tr>
      <w:tr w:rsidR="00A73827" w:rsidTr="00E80EA8">
        <w:tc>
          <w:tcPr>
            <w:tcW w:w="468" w:type="dxa"/>
          </w:tcPr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</w:tcPr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пиломатериала для ограждения кладбищ деревень:</w:t>
            </w: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-Васильевское;</w:t>
            </w: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-Большебаяновская;</w:t>
            </w: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-Побединская;</w:t>
            </w: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-Задоновская</w:t>
            </w:r>
          </w:p>
        </w:tc>
        <w:tc>
          <w:tcPr>
            <w:tcW w:w="1800" w:type="dxa"/>
          </w:tcPr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-</w:t>
            </w: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-</w:t>
            </w: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-</w:t>
            </w: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Pr="00E80EA8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543" w:type="dxa"/>
          </w:tcPr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02.11.2017</w:t>
            </w:r>
          </w:p>
          <w:p w:rsidR="00A73827" w:rsidRDefault="00A73827" w:rsidP="00E80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85:04:080703:29</w:t>
            </w:r>
          </w:p>
          <w:p w:rsidR="00A73827" w:rsidRDefault="00A73827" w:rsidP="00B9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-</w:t>
            </w:r>
          </w:p>
          <w:p w:rsidR="00A73827" w:rsidRDefault="00A73827" w:rsidP="00B9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-</w:t>
            </w:r>
          </w:p>
          <w:p w:rsidR="00A73827" w:rsidRDefault="00A73827" w:rsidP="00B9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827" w:rsidRDefault="00A73827" w:rsidP="00B9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27.03.2018</w:t>
            </w:r>
          </w:p>
          <w:p w:rsidR="00A73827" w:rsidRPr="00E80EA8" w:rsidRDefault="00A73827" w:rsidP="00B93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85:04:08071:58</w:t>
            </w:r>
          </w:p>
        </w:tc>
      </w:tr>
    </w:tbl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Министерством экономического развития Иркутской области бюджетные назначения по реализации мероприятий перечня проектов народных инициатив доведены до муниципального образования «Хареты» 25 февраля 2019 года в сумме 379300,00 руб. (уведомление по расчетам между бюджетами №5787 от 25.02.2018 года).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ab/>
        <w:t>Между Администрацией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iCs/>
          <w:sz w:val="24"/>
          <w:szCs w:val="24"/>
          <w:lang w:eastAsia="ru-RU"/>
        </w:rPr>
        <w:t>«Хареты»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126D15">
        <w:rPr>
          <w:rFonts w:ascii="Times New Roman" w:hAnsi="Times New Roman"/>
          <w:iCs/>
          <w:sz w:val="24"/>
          <w:szCs w:val="24"/>
          <w:lang w:eastAsia="ru-RU"/>
        </w:rPr>
        <w:t xml:space="preserve"> Министерством экономического развития Иркутской области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заключено Соглашение </w:t>
      </w:r>
      <w:r w:rsidRPr="00D064E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D064E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064E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064E2">
        <w:rPr>
          <w:rFonts w:ascii="Times New Roman" w:hAnsi="Times New Roman"/>
          <w:sz w:val="24"/>
          <w:szCs w:val="24"/>
          <w:lang w:eastAsia="ru-RU"/>
        </w:rPr>
        <w:t>г №</w:t>
      </w:r>
      <w:r>
        <w:rPr>
          <w:rFonts w:ascii="Times New Roman" w:hAnsi="Times New Roman"/>
          <w:sz w:val="24"/>
          <w:szCs w:val="24"/>
          <w:lang w:eastAsia="ru-RU"/>
        </w:rPr>
        <w:t xml:space="preserve"> 05-</w:t>
      </w:r>
      <w:r w:rsidRPr="00D064E2">
        <w:rPr>
          <w:rFonts w:ascii="Times New Roman" w:hAnsi="Times New Roman"/>
          <w:sz w:val="24"/>
          <w:szCs w:val="24"/>
          <w:lang w:eastAsia="ru-RU"/>
        </w:rPr>
        <w:t>62-</w:t>
      </w:r>
      <w:r>
        <w:rPr>
          <w:rFonts w:ascii="Times New Roman" w:hAnsi="Times New Roman"/>
          <w:sz w:val="24"/>
          <w:szCs w:val="24"/>
          <w:lang w:eastAsia="ru-RU"/>
        </w:rPr>
        <w:t>48/19</w:t>
      </w:r>
      <w:r w:rsidRPr="00D064E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8, о 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 Министерством экономического развития в 2019</w:t>
      </w:r>
      <w:r w:rsidRPr="00126D15">
        <w:rPr>
          <w:rFonts w:ascii="Times New Roman" w:hAnsi="Times New Roman"/>
          <w:sz w:val="24"/>
          <w:szCs w:val="24"/>
          <w:lang w:eastAsia="ru-RU"/>
        </w:rPr>
        <w:t xml:space="preserve"> году из областного бюджета  бюджет</w:t>
      </w:r>
      <w:r>
        <w:rPr>
          <w:rFonts w:ascii="Times New Roman" w:hAnsi="Times New Roman"/>
          <w:sz w:val="24"/>
          <w:szCs w:val="24"/>
          <w:lang w:eastAsia="ru-RU"/>
        </w:rPr>
        <w:t xml:space="preserve">у муниципального образования  «Хареты» субсидии в целях софинансирования расходных обязательств  муниципальных образований Иркутской области на реализацию мероприятий перечня проектов народных инициатив в соответствии с лимитами бюджетных обязательств, доведенными Министерству, как получателю средств областного бюджета, по кодам классификации расходов бюджетов РФ: код главного распорядителя средств областного бюджета 831, раздел 14, подраздел 03, целевая статья 7110172370, вид расходов 521 размере 293800,0  руб. </w:t>
      </w:r>
      <w:r w:rsidRPr="00126D15">
        <w:rPr>
          <w:rFonts w:ascii="Times New Roman" w:hAnsi="Times New Roman"/>
          <w:sz w:val="24"/>
          <w:szCs w:val="24"/>
          <w:lang w:eastAsia="ru-RU"/>
        </w:rPr>
        <w:t>в целях софинансирования расходных обязательств на  реализацию мероприятий перечня проектов народных инициатив.</w:t>
      </w:r>
    </w:p>
    <w:p w:rsidR="00A73827" w:rsidRDefault="00A73827" w:rsidP="005F7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>Статьей 65 Бюджетного кодекса  РФ предусмотрено, что финансирование расходов бюджетов бюджетной системы РФ осуществляется в соответствии с расходными обязательствами. Согласно ч.1</w:t>
      </w:r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r w:rsidRPr="00245A03">
        <w:rPr>
          <w:rFonts w:ascii="Times New Roman" w:hAnsi="Times New Roman"/>
          <w:sz w:val="24"/>
          <w:szCs w:val="24"/>
          <w:lang w:eastAsia="ru-RU"/>
        </w:rPr>
        <w:t>ст.86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и подлежат отражению в реестре расходных обязательств (ст.87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РФ).</w:t>
      </w:r>
    </w:p>
    <w:p w:rsidR="00A73827" w:rsidRDefault="00A73827" w:rsidP="005F79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«Хареты»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10  от 20 февраля 2019 года «Об установлении расходных обязательств и о порядке организации работы по реализации проектов мероприятий народных инициатив муниципального образования «Хареты» в 2019 году» установлены:</w:t>
      </w:r>
    </w:p>
    <w:p w:rsidR="00A73827" w:rsidRDefault="00A73827" w:rsidP="00990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-что к расходным обязательством муниципального образования относится финансирование мероприятий народных инициатив согласно перечня проектов народных инициатив (приложение №1);</w:t>
      </w:r>
    </w:p>
    <w:p w:rsidR="00A73827" w:rsidRDefault="00A73827" w:rsidP="00990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размер расходного обязательства за счет средств муниципального образования «Хареты» составил 3832,00 руб., за счет средств областного бюджета - 379300,00 руб.(приложение №1,2),</w:t>
      </w:r>
    </w:p>
    <w:p w:rsidR="00A73827" w:rsidRDefault="00A73827" w:rsidP="00990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назначены ответственные лица Администрации  и установлены сроки исполнения мероприятий;</w:t>
      </w:r>
    </w:p>
    <w:p w:rsidR="00A73827" w:rsidRDefault="00A73827" w:rsidP="00990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-утвержден порядок организации работы по реализации мероприятий перечня проектов народных инициатив и расходования бюджетных средств (приложение №2);</w:t>
      </w:r>
    </w:p>
    <w:p w:rsidR="00A73827" w:rsidRDefault="00A73827" w:rsidP="00F12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Необходимо отметить, что</w:t>
      </w:r>
      <w:r w:rsidRPr="006D18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Постановление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«Хареты»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 xml:space="preserve">10  от 19 февраля 2019 года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является</w:t>
      </w:r>
      <w:r w:rsidRPr="00AE1725">
        <w:rPr>
          <w:rFonts w:ascii="Times New Roman" w:hAnsi="Times New Roman"/>
          <w:sz w:val="24"/>
          <w:szCs w:val="24"/>
          <w:lang w:eastAsia="ru-RU"/>
        </w:rPr>
        <w:t xml:space="preserve"> муниципальным правовым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актом, в соответствии  ч.3 ст. 47 Федерального закона от 06.10.2003 № 131-ФЗ </w:t>
      </w:r>
      <w:r w:rsidRPr="00CC49E3">
        <w:rPr>
          <w:rFonts w:ascii="Times New Roman" w:hAnsi="Times New Roman"/>
          <w:i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ст.55 Устава МО «Хареты»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опубликовано (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обнародован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57C2C">
        <w:rPr>
          <w:rFonts w:ascii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официальном сайте Администрации МО «Хареты» и в печатном издании муниципального образования «Харетский вестник».</w:t>
      </w:r>
    </w:p>
    <w:p w:rsidR="00A73827" w:rsidRDefault="00A73827" w:rsidP="00F12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F12B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Pr="00CB4D4E" w:rsidRDefault="00A73827" w:rsidP="006858E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>еречень проектов народных инициатив  на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CB4D4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73827" w:rsidRDefault="00A73827" w:rsidP="006858E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01DC">
        <w:rPr>
          <w:rFonts w:ascii="Times New Roman" w:hAnsi="Times New Roman"/>
          <w:sz w:val="24"/>
          <w:szCs w:val="16"/>
          <w:lang w:eastAsia="ru-RU"/>
        </w:rPr>
        <w:t xml:space="preserve"> В р</w:t>
      </w:r>
      <w:r>
        <w:rPr>
          <w:rFonts w:ascii="Times New Roman" w:hAnsi="Times New Roman"/>
          <w:sz w:val="24"/>
          <w:szCs w:val="16"/>
          <w:lang w:eastAsia="ru-RU"/>
        </w:rPr>
        <w:t>ее</w:t>
      </w:r>
      <w:r w:rsidRPr="00B001DC">
        <w:rPr>
          <w:rFonts w:ascii="Times New Roman" w:hAnsi="Times New Roman"/>
          <w:sz w:val="24"/>
          <w:szCs w:val="24"/>
          <w:lang w:eastAsia="ru-RU"/>
        </w:rPr>
        <w:t>стре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МО «</w:t>
      </w:r>
      <w:r>
        <w:rPr>
          <w:rFonts w:ascii="Times New Roman" w:hAnsi="Times New Roman"/>
          <w:sz w:val="24"/>
          <w:szCs w:val="24"/>
          <w:lang w:eastAsia="ru-RU"/>
        </w:rPr>
        <w:t>Хареты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», ведение которого обязательно в силу статьи 87 Бюджетного кодекса РФ, в качестве основания возникновения расходных </w:t>
      </w:r>
    </w:p>
    <w:p w:rsidR="00A73827" w:rsidRDefault="00A73827" w:rsidP="00224B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5A03">
        <w:rPr>
          <w:rFonts w:ascii="Times New Roman" w:hAnsi="Times New Roman"/>
          <w:sz w:val="24"/>
          <w:szCs w:val="24"/>
          <w:lang w:eastAsia="ru-RU"/>
        </w:rPr>
        <w:t>обязательств, принятых в рамках  реализации меропр</w:t>
      </w:r>
      <w:r>
        <w:rPr>
          <w:rFonts w:ascii="Times New Roman" w:hAnsi="Times New Roman"/>
          <w:sz w:val="24"/>
          <w:szCs w:val="24"/>
          <w:lang w:eastAsia="ru-RU"/>
        </w:rPr>
        <w:t xml:space="preserve">иятий перечня проектов народных 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инициатив на общую сумму </w:t>
      </w:r>
      <w:r>
        <w:rPr>
          <w:rFonts w:ascii="Times New Roman" w:hAnsi="Times New Roman"/>
          <w:sz w:val="24"/>
          <w:szCs w:val="24"/>
          <w:lang w:eastAsia="ru-RU"/>
        </w:rPr>
        <w:t xml:space="preserve">383132,00 </w:t>
      </w:r>
      <w:r w:rsidRPr="00245A03">
        <w:rPr>
          <w:rFonts w:ascii="Times New Roman" w:hAnsi="Times New Roman"/>
          <w:sz w:val="24"/>
          <w:szCs w:val="24"/>
          <w:lang w:eastAsia="ru-RU"/>
        </w:rPr>
        <w:t>руб., сделана ссылка на при</w:t>
      </w:r>
      <w:r>
        <w:rPr>
          <w:rFonts w:ascii="Times New Roman" w:hAnsi="Times New Roman"/>
          <w:sz w:val="24"/>
          <w:szCs w:val="24"/>
          <w:lang w:eastAsia="ru-RU"/>
        </w:rPr>
        <w:t>нятый нормативный правовой акт  Постановление А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 «Хареты»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10  от 19 февраля 2019 года  «Об установлении расходных обязательств и о порядке организации работы по реализации  мероприятий</w:t>
      </w:r>
      <w:r w:rsidRPr="00080B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проектов народных инициатив муниципального образования </w:t>
      </w:r>
    </w:p>
    <w:p w:rsidR="00A73827" w:rsidRDefault="00A73827" w:rsidP="00157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«Хареты» в 2019 году»</w:t>
      </w:r>
      <w:r w:rsidRPr="00090C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результате которых</w:t>
      </w:r>
      <w:r w:rsidRPr="00245A03">
        <w:rPr>
          <w:rFonts w:ascii="Times New Roman" w:hAnsi="Times New Roman"/>
          <w:sz w:val="24"/>
          <w:szCs w:val="24"/>
          <w:lang w:eastAsia="ru-RU"/>
        </w:rPr>
        <w:t xml:space="preserve"> возникли расходные обязательства.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доходной части местного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2019 год поступление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на реализацию мероприятий перечня проектов народных инициатив в сумме 383132,00 </w:t>
      </w:r>
      <w:r w:rsidRPr="00EE34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426">
        <w:rPr>
          <w:rFonts w:ascii="Times New Roman" w:hAnsi="Times New Roman"/>
          <w:sz w:val="24"/>
          <w:szCs w:val="24"/>
          <w:lang w:eastAsia="ru-RU"/>
        </w:rPr>
        <w:t>руб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отражены по коду бюджетной классификации </w:t>
      </w:r>
      <w:r>
        <w:rPr>
          <w:rFonts w:ascii="Times New Roman" w:hAnsi="Times New Roman"/>
          <w:sz w:val="24"/>
          <w:szCs w:val="24"/>
          <w:lang w:eastAsia="ru-RU"/>
        </w:rPr>
        <w:t>2 02 29999 10 0000 150</w:t>
      </w:r>
      <w:r w:rsidRPr="00FD72B0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D72B0">
        <w:rPr>
          <w:rFonts w:ascii="Times New Roman" w:hAnsi="Times New Roman"/>
          <w:sz w:val="24"/>
          <w:szCs w:val="24"/>
          <w:lang w:eastAsia="ru-RU"/>
        </w:rPr>
        <w:t>рочие субсидии бюджетам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сельских поселен</w:t>
      </w:r>
      <w:r w:rsidRPr="00FD72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расходной части бюджета МО «Хареты» на 2019 год бюджетные ассигнования на реализацию мероприятий перечня народных инициатив отражены в сумме 383132,00 руб. </w:t>
      </w:r>
    </w:p>
    <w:p w:rsidR="00A73827" w:rsidRDefault="00A73827" w:rsidP="00997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в т.ч. за счет средств местного бюджета в размере 3832,00 руб.) по подразделам бюджетной классификации:</w:t>
      </w:r>
      <w:r w:rsidRPr="00997C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827" w:rsidRDefault="00A73827" w:rsidP="00997C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разделу 05 (коммунальное хозяйство) подраздела 03 (благоустройство) КЦСР 99304S2370 -  88500,00 руб.;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разделу 08(культура) подраздела 01 (культура)  КЦСР 99305S2370 - 294600,00 руб.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На момент проверки бюджетные средства, выделенные на реализацию мероприятий перечня проектов народных инициатив  освоены по следующим мероприятиям:</w:t>
      </w:r>
    </w:p>
    <w:p w:rsidR="00A73827" w:rsidRPr="00FC5ED2" w:rsidRDefault="00A73827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5ED2">
        <w:rPr>
          <w:rFonts w:ascii="Times New Roman" w:hAnsi="Times New Roman"/>
          <w:b/>
          <w:sz w:val="24"/>
          <w:szCs w:val="24"/>
          <w:lang w:eastAsia="ru-RU"/>
        </w:rPr>
        <w:t>1. Приобретение ноутбука для Большебаяновского сельского клуба.</w:t>
      </w:r>
    </w:p>
    <w:p w:rsidR="00A73827" w:rsidRDefault="00A73827" w:rsidP="0043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4D1C0A">
        <w:rPr>
          <w:rFonts w:ascii="Times New Roman" w:hAnsi="Times New Roman"/>
          <w:sz w:val="24"/>
          <w:szCs w:val="24"/>
          <w:lang w:eastAsia="ru-RU"/>
        </w:rPr>
        <w:t>В целях реализации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МКУ  КДЦ муниципального образования «Хареты» заключен договор №919195х1526 от 28 июня 2019 года с ИП Чех Евгений Геннадьевич на поставку ноутбука НР стоимостью 20000,00 руб. Оплата произведена платежным поручением №323989 от   23  июля 2019 года согласно счета  № №919195х1526 от 28 июня 2019 года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100000,00руб.).         Приобретенный ноутбук НР включен   в реестр муниципального имущества МКУ «КДЦ» МО «Хареты» балансовой стоимостью 20000,00 руб. </w:t>
      </w:r>
    </w:p>
    <w:p w:rsidR="00A73827" w:rsidRDefault="00A73827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5ED2">
        <w:rPr>
          <w:rFonts w:ascii="Times New Roman" w:hAnsi="Times New Roman"/>
          <w:b/>
          <w:sz w:val="24"/>
          <w:szCs w:val="24"/>
          <w:lang w:eastAsia="ru-RU"/>
        </w:rPr>
        <w:t>2. Приобретение кресел в зрительный зал МКУ «КДЦ» МО  «Хареты» с.Хареты</w:t>
      </w:r>
    </w:p>
    <w:p w:rsidR="00A73827" w:rsidRDefault="00A73827" w:rsidP="00FC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C0A">
        <w:rPr>
          <w:rFonts w:ascii="Times New Roman" w:hAnsi="Times New Roman"/>
          <w:sz w:val="24"/>
          <w:szCs w:val="24"/>
          <w:lang w:eastAsia="ru-RU"/>
        </w:rPr>
        <w:t xml:space="preserve">        В целях реализации мероприятия</w:t>
      </w:r>
      <w:r w:rsidRPr="00D920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20C3">
        <w:rPr>
          <w:rFonts w:ascii="Times New Roman" w:hAnsi="Times New Roman"/>
          <w:sz w:val="24"/>
          <w:szCs w:val="24"/>
          <w:lang w:eastAsia="ru-RU"/>
        </w:rPr>
        <w:t>МКУ «КДЦ» МО  «Хареты»</w:t>
      </w:r>
      <w:r w:rsidRPr="00FC5E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заключен договор №160 от 26 июня 2019 года с ООО «Сцена»  на поставку кресел «Соло» на сумму 50000,00 руб. Оплата произведена платежным поручением №202310  12 июля 2019 года.  </w:t>
      </w:r>
    </w:p>
    <w:p w:rsidR="00A73827" w:rsidRDefault="00A73827" w:rsidP="00FC5E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 руб.). Нарушений сроков поставки кресел не установлено.</w:t>
      </w:r>
    </w:p>
    <w:p w:rsidR="00A73827" w:rsidRDefault="00A73827" w:rsidP="00E6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Приобретенные кресла «Соло» в количестве 12 шт. включены в реестр муниципального имущества МКУ «КДЦ» МО «Хареты» балансовой стоимостью 50000,00 руб. При фактическом осмотре выявлено, что кресла установлены в  зрительном зале КДЦ Хареты.</w:t>
      </w:r>
    </w:p>
    <w:p w:rsidR="00A73827" w:rsidRDefault="00A73827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771">
        <w:rPr>
          <w:rFonts w:ascii="Times New Roman" w:hAnsi="Times New Roman"/>
          <w:b/>
          <w:sz w:val="24"/>
          <w:szCs w:val="24"/>
          <w:lang w:eastAsia="ru-RU"/>
        </w:rPr>
        <w:t xml:space="preserve">3. Текущий ремонт системы электроснабжения и электроосвещения Харетского Дома  </w:t>
      </w: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284771">
        <w:rPr>
          <w:rFonts w:ascii="Times New Roman" w:hAnsi="Times New Roman"/>
          <w:b/>
          <w:sz w:val="24"/>
          <w:szCs w:val="24"/>
          <w:lang w:eastAsia="ru-RU"/>
        </w:rPr>
        <w:t>осуга (приобретение и замена электропроводки, светильников, розеток и т.д.)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A73827" w:rsidRDefault="00A73827" w:rsidP="00D92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D1C0A">
        <w:rPr>
          <w:rFonts w:ascii="Times New Roman" w:hAnsi="Times New Roman"/>
          <w:sz w:val="24"/>
          <w:szCs w:val="24"/>
          <w:lang w:eastAsia="ru-RU"/>
        </w:rPr>
        <w:t>В целях реализации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МКУ  КДЦ муниципального образования «Хареты» заключен договор №17/7/2019 от 17 июля 2019 года с ИП Долговым Александром Петровичем на проведение работ по текущему ремонту системы электроснабжения и электроосвещения Харетского Дома Досуга стоимостью 81617,00 руб. Согласно п.3.1 Договора платежным поручением №386174 от 26 июля 2019 года перечислен аванс в размере 24485,10 руб., что не превышает 30% от суммы договора. Оставшаяся сумма за выполненные работы перечислена платежным поручением №530055 от  7 июля 2019 года в размере 57131,90 руб. Работы по проведению текущего ремонта системы электроснабжения и электроосвещения приняты согласно акта о приемке выполненных работ от 31 июля 2019 года ф. 0322005, утвержденной постановлением Госкомстата России  от 11 ноября 19999 года №100. Работы выполнены в срок указанный в п.3.1Договора до 1 августа 2019 года.</w:t>
      </w:r>
    </w:p>
    <w:p w:rsidR="00A73827" w:rsidRDefault="00A73827" w:rsidP="00E6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100000,00руб.).  </w:t>
      </w:r>
    </w:p>
    <w:p w:rsidR="00A73827" w:rsidRPr="00182049" w:rsidRDefault="00A73827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049">
        <w:rPr>
          <w:rFonts w:ascii="Times New Roman" w:hAnsi="Times New Roman"/>
          <w:b/>
          <w:sz w:val="24"/>
          <w:szCs w:val="24"/>
          <w:lang w:eastAsia="ru-RU"/>
        </w:rPr>
        <w:t xml:space="preserve">4. Приобретение строительных материалов (шифер, фанера и т.д.) для текущего </w:t>
      </w:r>
    </w:p>
    <w:p w:rsidR="00A73827" w:rsidRDefault="00A73827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182049">
        <w:rPr>
          <w:rFonts w:ascii="Times New Roman" w:hAnsi="Times New Roman"/>
          <w:b/>
          <w:sz w:val="24"/>
          <w:szCs w:val="24"/>
          <w:lang w:eastAsia="ru-RU"/>
        </w:rPr>
        <w:t xml:space="preserve"> ремонта Бо</w:t>
      </w:r>
      <w:r>
        <w:rPr>
          <w:rFonts w:ascii="Times New Roman" w:hAnsi="Times New Roman"/>
          <w:b/>
          <w:sz w:val="24"/>
          <w:szCs w:val="24"/>
          <w:lang w:eastAsia="ru-RU"/>
        </w:rPr>
        <w:t>льшебаяновского сельского клуба</w:t>
      </w:r>
    </w:p>
    <w:p w:rsidR="00A73827" w:rsidRDefault="00A73827" w:rsidP="00FC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D1C0A">
        <w:rPr>
          <w:rFonts w:ascii="Times New Roman" w:hAnsi="Times New Roman"/>
          <w:sz w:val="24"/>
          <w:szCs w:val="24"/>
          <w:lang w:eastAsia="ru-RU"/>
        </w:rPr>
        <w:t>В целях реализации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МКУ  КДЦ муниципального образования «Хареты» заключен договор №1 от 9 августа 2019 года с ИП Беляевская Лидия Юрьевна на поставку строительных материалов для текущего ремонта Большебаяновского сельского клуба на сумму 88000,00 руб. Денежные средства пречислены платежным поручением №13841 от  6 сентября 2019 года в размере 88000,00 руб. </w:t>
      </w:r>
    </w:p>
    <w:p w:rsidR="00A73827" w:rsidRDefault="00A73827" w:rsidP="00FC18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Из за отсутствия средств в бюджете муниципального образования работы по проведению текущего ремонт произведены собственными силами работников сельского клуба.</w:t>
      </w:r>
    </w:p>
    <w:p w:rsidR="00A73827" w:rsidRPr="00182049" w:rsidRDefault="00A73827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 соответствии с п.1.4. ст.93 ФЗ-44 от 5 апреля 2013 года «О контрактной системе в сфере закупок, работ, услуг для обеспечения государственных нужд» (с учетом изменений и дополнений)  закупки осуществлены у единственного поставщика (до 100000,00руб.). </w:t>
      </w:r>
    </w:p>
    <w:p w:rsidR="00A73827" w:rsidRPr="0061147F" w:rsidRDefault="00A73827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147F">
        <w:rPr>
          <w:rFonts w:ascii="Times New Roman" w:hAnsi="Times New Roman"/>
          <w:b/>
          <w:sz w:val="24"/>
          <w:szCs w:val="24"/>
          <w:lang w:eastAsia="ru-RU"/>
        </w:rPr>
        <w:t xml:space="preserve">5. Приобретение пиломатериала для ремонта ограждения Васильевского сельского </w:t>
      </w:r>
    </w:p>
    <w:p w:rsidR="00A73827" w:rsidRPr="0061147F" w:rsidRDefault="00A73827" w:rsidP="00E66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клуба - </w:t>
      </w:r>
      <w:r w:rsidRPr="0061147F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роприятие на момент проверки не выполнено.</w:t>
      </w:r>
    </w:p>
    <w:p w:rsidR="00A73827" w:rsidRPr="0061147F" w:rsidRDefault="00A73827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147F">
        <w:rPr>
          <w:rFonts w:ascii="Times New Roman" w:hAnsi="Times New Roman"/>
          <w:b/>
          <w:sz w:val="24"/>
          <w:szCs w:val="24"/>
          <w:lang w:eastAsia="ru-RU"/>
        </w:rPr>
        <w:t xml:space="preserve"> 6. Приобретение пиломатериала для ограждения кладбищ деревень Васильевское, </w:t>
      </w:r>
    </w:p>
    <w:p w:rsidR="00A73827" w:rsidRPr="0061147F" w:rsidRDefault="00A73827" w:rsidP="00E66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1147F">
        <w:rPr>
          <w:rFonts w:ascii="Times New Roman" w:hAnsi="Times New Roman"/>
          <w:b/>
          <w:sz w:val="24"/>
          <w:szCs w:val="24"/>
          <w:lang w:eastAsia="ru-RU"/>
        </w:rPr>
        <w:t xml:space="preserve">        Большебаяно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вская, Побединская, Задоновская - </w:t>
      </w:r>
      <w:r w:rsidRPr="0061147F">
        <w:rPr>
          <w:rFonts w:ascii="Times New Roman" w:hAnsi="Times New Roman"/>
          <w:sz w:val="24"/>
          <w:szCs w:val="24"/>
          <w:lang w:eastAsia="ru-RU"/>
        </w:rPr>
        <w:t>ме</w:t>
      </w:r>
      <w:r>
        <w:rPr>
          <w:rFonts w:ascii="Times New Roman" w:hAnsi="Times New Roman"/>
          <w:sz w:val="24"/>
          <w:szCs w:val="24"/>
          <w:lang w:eastAsia="ru-RU"/>
        </w:rPr>
        <w:t>роприятие на момент проверки не выполнено</w:t>
      </w:r>
    </w:p>
    <w:p w:rsidR="00A73827" w:rsidRPr="0061147F" w:rsidRDefault="00A73827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57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Выводы и рекомендации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73827" w:rsidRPr="008557E2" w:rsidRDefault="00A73827" w:rsidP="00685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Проект «Народные инициативы» действует в Иркутской области с 2011 года. За время своего существования данный проект позволил решить проблемы и пожелания, обозначенные жителями поселения.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Объем финансирования мероприятий в рамках проекта «Народные инициативы» с учетом поступления средств субсидии из областного бюджета софинансирования из местного бюджета за 2018 год составил - 379192,00 руб., в 2019 году - 383132,00 руб.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Нарушений не установлено.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Аудитор Контрольно-счетной комиссии</w:t>
      </w:r>
    </w:p>
    <w:p w:rsidR="00A73827" w:rsidRDefault="00A73827" w:rsidP="006858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МО «Нукутский район»                                                                            Н.В.Башарова</w:t>
      </w:r>
    </w:p>
    <w:p w:rsidR="00A73827" w:rsidRDefault="00A73827"/>
    <w:p w:rsidR="00A73827" w:rsidRDefault="00A73827"/>
    <w:p w:rsidR="00A73827" w:rsidRDefault="00A73827"/>
    <w:p w:rsidR="00A73827" w:rsidRDefault="00A73827">
      <w:r>
        <w:t xml:space="preserve"> </w:t>
      </w:r>
    </w:p>
    <w:sectPr w:rsidR="00A73827" w:rsidSect="00A5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C2"/>
    <w:multiLevelType w:val="multilevel"/>
    <w:tmpl w:val="C3DE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E3F04"/>
    <w:multiLevelType w:val="hybridMultilevel"/>
    <w:tmpl w:val="A7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70919"/>
    <w:multiLevelType w:val="hybridMultilevel"/>
    <w:tmpl w:val="CD7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B6004"/>
    <w:multiLevelType w:val="hybridMultilevel"/>
    <w:tmpl w:val="301C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56BA7"/>
    <w:multiLevelType w:val="multilevel"/>
    <w:tmpl w:val="8C0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B274BB"/>
    <w:multiLevelType w:val="hybridMultilevel"/>
    <w:tmpl w:val="8AF44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D5656"/>
    <w:multiLevelType w:val="multilevel"/>
    <w:tmpl w:val="BA70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B413D3"/>
    <w:multiLevelType w:val="multilevel"/>
    <w:tmpl w:val="6F5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B5CCC"/>
    <w:multiLevelType w:val="multilevel"/>
    <w:tmpl w:val="B0D2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B0A2B"/>
    <w:multiLevelType w:val="hybridMultilevel"/>
    <w:tmpl w:val="1B1C44BE"/>
    <w:lvl w:ilvl="0" w:tplc="BCF6A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1F7625"/>
    <w:multiLevelType w:val="multilevel"/>
    <w:tmpl w:val="864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E33F76"/>
    <w:multiLevelType w:val="hybridMultilevel"/>
    <w:tmpl w:val="F9F82E1E"/>
    <w:lvl w:ilvl="0" w:tplc="06D2E6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2F650F"/>
    <w:multiLevelType w:val="hybridMultilevel"/>
    <w:tmpl w:val="3BC4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44DF5"/>
    <w:multiLevelType w:val="multilevel"/>
    <w:tmpl w:val="CDD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658A0"/>
    <w:multiLevelType w:val="hybridMultilevel"/>
    <w:tmpl w:val="0BE8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A3BD8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6A55C0"/>
    <w:multiLevelType w:val="hybridMultilevel"/>
    <w:tmpl w:val="5840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9810B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861AF"/>
    <w:multiLevelType w:val="multilevel"/>
    <w:tmpl w:val="A0F8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4A7B25"/>
    <w:multiLevelType w:val="multilevel"/>
    <w:tmpl w:val="34D2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6B1E0C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E44A1E"/>
    <w:multiLevelType w:val="hybridMultilevel"/>
    <w:tmpl w:val="4138635E"/>
    <w:lvl w:ilvl="0" w:tplc="BC3E180E">
      <w:start w:val="1"/>
      <w:numFmt w:val="decimal"/>
      <w:lvlText w:val="%1)"/>
      <w:lvlJc w:val="left"/>
      <w:pPr>
        <w:ind w:left="1176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F0B7E2E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47D76"/>
    <w:multiLevelType w:val="hybridMultilevel"/>
    <w:tmpl w:val="4DB691CE"/>
    <w:lvl w:ilvl="0" w:tplc="D45A12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54E1EFD"/>
    <w:multiLevelType w:val="hybridMultilevel"/>
    <w:tmpl w:val="4D1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101B6"/>
    <w:multiLevelType w:val="multilevel"/>
    <w:tmpl w:val="C45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E41062"/>
    <w:multiLevelType w:val="multilevel"/>
    <w:tmpl w:val="749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440D79"/>
    <w:multiLevelType w:val="hybridMultilevel"/>
    <w:tmpl w:val="20DC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1E244D"/>
    <w:multiLevelType w:val="hybridMultilevel"/>
    <w:tmpl w:val="6AB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02418F"/>
    <w:multiLevelType w:val="hybridMultilevel"/>
    <w:tmpl w:val="2F4E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FC5D65"/>
    <w:multiLevelType w:val="hybridMultilevel"/>
    <w:tmpl w:val="B3C04702"/>
    <w:lvl w:ilvl="0" w:tplc="96281E3C">
      <w:start w:val="1"/>
      <w:numFmt w:val="decimal"/>
      <w:lvlText w:val="%1."/>
      <w:lvlJc w:val="left"/>
      <w:pPr>
        <w:ind w:left="34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31">
    <w:nsid w:val="7C117B89"/>
    <w:multiLevelType w:val="hybridMultilevel"/>
    <w:tmpl w:val="DA243D6C"/>
    <w:lvl w:ilvl="0" w:tplc="FD6A794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CEA77DE"/>
    <w:multiLevelType w:val="hybridMultilevel"/>
    <w:tmpl w:val="3A62550A"/>
    <w:lvl w:ilvl="0" w:tplc="D49637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F5B18B7"/>
    <w:multiLevelType w:val="hybridMultilevel"/>
    <w:tmpl w:val="D1DA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DF6435"/>
    <w:multiLevelType w:val="multilevel"/>
    <w:tmpl w:val="038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26"/>
    <w:lvlOverride w:ilvl="0">
      <w:startOverride w:val="5"/>
    </w:lvlOverride>
  </w:num>
  <w:num w:numId="6">
    <w:abstractNumId w:val="19"/>
    <w:lvlOverride w:ilvl="0">
      <w:startOverride w:val="6"/>
    </w:lvlOverride>
  </w:num>
  <w:num w:numId="7">
    <w:abstractNumId w:val="10"/>
    <w:lvlOverride w:ilvl="0">
      <w:startOverride w:val="7"/>
    </w:lvlOverride>
  </w:num>
  <w:num w:numId="8">
    <w:abstractNumId w:val="34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3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2"/>
  </w:num>
  <w:num w:numId="14">
    <w:abstractNumId w:val="11"/>
  </w:num>
  <w:num w:numId="15">
    <w:abstractNumId w:val="30"/>
  </w:num>
  <w:num w:numId="16">
    <w:abstractNumId w:val="29"/>
  </w:num>
  <w:num w:numId="17">
    <w:abstractNumId w:val="33"/>
  </w:num>
  <w:num w:numId="18">
    <w:abstractNumId w:val="24"/>
  </w:num>
  <w:num w:numId="19">
    <w:abstractNumId w:val="3"/>
  </w:num>
  <w:num w:numId="20">
    <w:abstractNumId w:val="20"/>
  </w:num>
  <w:num w:numId="21">
    <w:abstractNumId w:val="17"/>
  </w:num>
  <w:num w:numId="22">
    <w:abstractNumId w:val="21"/>
  </w:num>
  <w:num w:numId="23">
    <w:abstractNumId w:val="32"/>
  </w:num>
  <w:num w:numId="24">
    <w:abstractNumId w:val="5"/>
  </w:num>
  <w:num w:numId="25">
    <w:abstractNumId w:val="23"/>
  </w:num>
  <w:num w:numId="26">
    <w:abstractNumId w:val="16"/>
  </w:num>
  <w:num w:numId="27">
    <w:abstractNumId w:val="12"/>
  </w:num>
  <w:num w:numId="28">
    <w:abstractNumId w:val="14"/>
  </w:num>
  <w:num w:numId="29">
    <w:abstractNumId w:val="28"/>
  </w:num>
  <w:num w:numId="30">
    <w:abstractNumId w:val="1"/>
  </w:num>
  <w:num w:numId="31">
    <w:abstractNumId w:val="15"/>
  </w:num>
  <w:num w:numId="32">
    <w:abstractNumId w:val="22"/>
  </w:num>
  <w:num w:numId="33">
    <w:abstractNumId w:val="31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E3"/>
    <w:rsid w:val="00005416"/>
    <w:rsid w:val="00007FCA"/>
    <w:rsid w:val="00021F5A"/>
    <w:rsid w:val="00030492"/>
    <w:rsid w:val="0003235B"/>
    <w:rsid w:val="00033035"/>
    <w:rsid w:val="00034F4D"/>
    <w:rsid w:val="00045284"/>
    <w:rsid w:val="00045CD9"/>
    <w:rsid w:val="00055367"/>
    <w:rsid w:val="00060366"/>
    <w:rsid w:val="000678B6"/>
    <w:rsid w:val="00076B5C"/>
    <w:rsid w:val="00077D60"/>
    <w:rsid w:val="00080B2A"/>
    <w:rsid w:val="00081AB1"/>
    <w:rsid w:val="0008215D"/>
    <w:rsid w:val="000823E8"/>
    <w:rsid w:val="00083D52"/>
    <w:rsid w:val="0008749C"/>
    <w:rsid w:val="00090C04"/>
    <w:rsid w:val="00096DA2"/>
    <w:rsid w:val="000A44C5"/>
    <w:rsid w:val="000A6013"/>
    <w:rsid w:val="000B19BF"/>
    <w:rsid w:val="000C70E5"/>
    <w:rsid w:val="000D0DD6"/>
    <w:rsid w:val="000D783B"/>
    <w:rsid w:val="000F1A5E"/>
    <w:rsid w:val="000F2593"/>
    <w:rsid w:val="00100735"/>
    <w:rsid w:val="00105540"/>
    <w:rsid w:val="00105DC3"/>
    <w:rsid w:val="00112326"/>
    <w:rsid w:val="00113796"/>
    <w:rsid w:val="00120E29"/>
    <w:rsid w:val="00126D15"/>
    <w:rsid w:val="00135993"/>
    <w:rsid w:val="0013658E"/>
    <w:rsid w:val="00147E77"/>
    <w:rsid w:val="00153CF6"/>
    <w:rsid w:val="0015725C"/>
    <w:rsid w:val="00172AA8"/>
    <w:rsid w:val="00175ED5"/>
    <w:rsid w:val="001777FE"/>
    <w:rsid w:val="00180892"/>
    <w:rsid w:val="00182049"/>
    <w:rsid w:val="00183BF2"/>
    <w:rsid w:val="00184161"/>
    <w:rsid w:val="001907DB"/>
    <w:rsid w:val="001920AA"/>
    <w:rsid w:val="001B1DE1"/>
    <w:rsid w:val="001B256E"/>
    <w:rsid w:val="001B4003"/>
    <w:rsid w:val="001C57B3"/>
    <w:rsid w:val="001D7627"/>
    <w:rsid w:val="001E4343"/>
    <w:rsid w:val="001E76F7"/>
    <w:rsid w:val="001F1939"/>
    <w:rsid w:val="00210F24"/>
    <w:rsid w:val="00216F92"/>
    <w:rsid w:val="0022250B"/>
    <w:rsid w:val="00224B95"/>
    <w:rsid w:val="00227A58"/>
    <w:rsid w:val="002336CC"/>
    <w:rsid w:val="00233712"/>
    <w:rsid w:val="00242956"/>
    <w:rsid w:val="0024497C"/>
    <w:rsid w:val="00245A03"/>
    <w:rsid w:val="00247901"/>
    <w:rsid w:val="00251D8B"/>
    <w:rsid w:val="00257C2C"/>
    <w:rsid w:val="00260DCC"/>
    <w:rsid w:val="00261FCC"/>
    <w:rsid w:val="00263326"/>
    <w:rsid w:val="002726A5"/>
    <w:rsid w:val="00276238"/>
    <w:rsid w:val="00277DE0"/>
    <w:rsid w:val="00284771"/>
    <w:rsid w:val="002949F4"/>
    <w:rsid w:val="00296ED8"/>
    <w:rsid w:val="002A4E26"/>
    <w:rsid w:val="002A7479"/>
    <w:rsid w:val="002B6CC5"/>
    <w:rsid w:val="002C129F"/>
    <w:rsid w:val="002C2892"/>
    <w:rsid w:val="002E1B70"/>
    <w:rsid w:val="002E357E"/>
    <w:rsid w:val="002E5EA0"/>
    <w:rsid w:val="002F1CC1"/>
    <w:rsid w:val="002F3CE0"/>
    <w:rsid w:val="002F4ABB"/>
    <w:rsid w:val="002F6A8C"/>
    <w:rsid w:val="00304121"/>
    <w:rsid w:val="00322186"/>
    <w:rsid w:val="00325DB0"/>
    <w:rsid w:val="00342B5D"/>
    <w:rsid w:val="0036339C"/>
    <w:rsid w:val="00366BD7"/>
    <w:rsid w:val="00377DB5"/>
    <w:rsid w:val="003806EB"/>
    <w:rsid w:val="00395D88"/>
    <w:rsid w:val="003A60F9"/>
    <w:rsid w:val="003B09BF"/>
    <w:rsid w:val="003B3F00"/>
    <w:rsid w:val="003B5A48"/>
    <w:rsid w:val="003C4400"/>
    <w:rsid w:val="003C7BD1"/>
    <w:rsid w:val="003D4DE0"/>
    <w:rsid w:val="003E0757"/>
    <w:rsid w:val="003E127B"/>
    <w:rsid w:val="003E2B42"/>
    <w:rsid w:val="003F1FAF"/>
    <w:rsid w:val="003F3C8E"/>
    <w:rsid w:val="003F7461"/>
    <w:rsid w:val="00402B4C"/>
    <w:rsid w:val="00403B4D"/>
    <w:rsid w:val="00405AB7"/>
    <w:rsid w:val="00415BA4"/>
    <w:rsid w:val="00427861"/>
    <w:rsid w:val="004335DD"/>
    <w:rsid w:val="00435EB1"/>
    <w:rsid w:val="00450BC8"/>
    <w:rsid w:val="004640A6"/>
    <w:rsid w:val="00467878"/>
    <w:rsid w:val="00467DCA"/>
    <w:rsid w:val="0047014F"/>
    <w:rsid w:val="00476CD9"/>
    <w:rsid w:val="004811E0"/>
    <w:rsid w:val="00483CFE"/>
    <w:rsid w:val="004846D4"/>
    <w:rsid w:val="00492E65"/>
    <w:rsid w:val="00497BCC"/>
    <w:rsid w:val="004A03C3"/>
    <w:rsid w:val="004B38E3"/>
    <w:rsid w:val="004C01AB"/>
    <w:rsid w:val="004D1C0A"/>
    <w:rsid w:val="004D1CD4"/>
    <w:rsid w:val="004D7382"/>
    <w:rsid w:val="004E4724"/>
    <w:rsid w:val="004E6FAB"/>
    <w:rsid w:val="0050268E"/>
    <w:rsid w:val="00507AE8"/>
    <w:rsid w:val="00510657"/>
    <w:rsid w:val="00526CC5"/>
    <w:rsid w:val="00532C5E"/>
    <w:rsid w:val="0053429F"/>
    <w:rsid w:val="005405D0"/>
    <w:rsid w:val="00546417"/>
    <w:rsid w:val="00552340"/>
    <w:rsid w:val="0055380D"/>
    <w:rsid w:val="00556D0A"/>
    <w:rsid w:val="0056125B"/>
    <w:rsid w:val="0056465D"/>
    <w:rsid w:val="00566286"/>
    <w:rsid w:val="005663D8"/>
    <w:rsid w:val="005705BF"/>
    <w:rsid w:val="00583B62"/>
    <w:rsid w:val="005905ED"/>
    <w:rsid w:val="005928F6"/>
    <w:rsid w:val="00593394"/>
    <w:rsid w:val="00594813"/>
    <w:rsid w:val="005A2233"/>
    <w:rsid w:val="005A7B56"/>
    <w:rsid w:val="005B5FDC"/>
    <w:rsid w:val="005D0627"/>
    <w:rsid w:val="005E6C50"/>
    <w:rsid w:val="005F7969"/>
    <w:rsid w:val="00607839"/>
    <w:rsid w:val="0061147F"/>
    <w:rsid w:val="006125C9"/>
    <w:rsid w:val="00614301"/>
    <w:rsid w:val="0061792F"/>
    <w:rsid w:val="006207EA"/>
    <w:rsid w:val="006246C9"/>
    <w:rsid w:val="00650F45"/>
    <w:rsid w:val="00654FBD"/>
    <w:rsid w:val="0065596F"/>
    <w:rsid w:val="0066266C"/>
    <w:rsid w:val="00663BFB"/>
    <w:rsid w:val="00666F01"/>
    <w:rsid w:val="00667049"/>
    <w:rsid w:val="006676E9"/>
    <w:rsid w:val="006718CB"/>
    <w:rsid w:val="00673081"/>
    <w:rsid w:val="00674CCD"/>
    <w:rsid w:val="00676343"/>
    <w:rsid w:val="0068130B"/>
    <w:rsid w:val="006858ED"/>
    <w:rsid w:val="00686529"/>
    <w:rsid w:val="00692116"/>
    <w:rsid w:val="00693809"/>
    <w:rsid w:val="006A0EA2"/>
    <w:rsid w:val="006A3303"/>
    <w:rsid w:val="006B03C6"/>
    <w:rsid w:val="006B1C13"/>
    <w:rsid w:val="006C5393"/>
    <w:rsid w:val="006D05B6"/>
    <w:rsid w:val="006D18C6"/>
    <w:rsid w:val="006D24FB"/>
    <w:rsid w:val="006E00A0"/>
    <w:rsid w:val="006E7A0A"/>
    <w:rsid w:val="006F2BB9"/>
    <w:rsid w:val="006F3AAD"/>
    <w:rsid w:val="006F51BC"/>
    <w:rsid w:val="00700F46"/>
    <w:rsid w:val="007047D7"/>
    <w:rsid w:val="0070762A"/>
    <w:rsid w:val="007077A4"/>
    <w:rsid w:val="00713535"/>
    <w:rsid w:val="00730501"/>
    <w:rsid w:val="00733229"/>
    <w:rsid w:val="007366B2"/>
    <w:rsid w:val="0074109A"/>
    <w:rsid w:val="007736AE"/>
    <w:rsid w:val="0078512F"/>
    <w:rsid w:val="007A0FB4"/>
    <w:rsid w:val="007A121B"/>
    <w:rsid w:val="007B092C"/>
    <w:rsid w:val="007B1E1D"/>
    <w:rsid w:val="007B20C5"/>
    <w:rsid w:val="007C4061"/>
    <w:rsid w:val="007D3901"/>
    <w:rsid w:val="007F71F1"/>
    <w:rsid w:val="008074D7"/>
    <w:rsid w:val="00815DAA"/>
    <w:rsid w:val="008164AB"/>
    <w:rsid w:val="008169EB"/>
    <w:rsid w:val="00820C05"/>
    <w:rsid w:val="00821208"/>
    <w:rsid w:val="00827FC6"/>
    <w:rsid w:val="00832296"/>
    <w:rsid w:val="00834502"/>
    <w:rsid w:val="00842E24"/>
    <w:rsid w:val="00844533"/>
    <w:rsid w:val="008557E2"/>
    <w:rsid w:val="00856944"/>
    <w:rsid w:val="00886F69"/>
    <w:rsid w:val="00891378"/>
    <w:rsid w:val="00893F1C"/>
    <w:rsid w:val="00895442"/>
    <w:rsid w:val="008967FD"/>
    <w:rsid w:val="008B53CC"/>
    <w:rsid w:val="008E3CBA"/>
    <w:rsid w:val="008E5454"/>
    <w:rsid w:val="0091681A"/>
    <w:rsid w:val="00933FCC"/>
    <w:rsid w:val="009343E8"/>
    <w:rsid w:val="00940A43"/>
    <w:rsid w:val="00943CA9"/>
    <w:rsid w:val="00946754"/>
    <w:rsid w:val="00952D92"/>
    <w:rsid w:val="00953BE7"/>
    <w:rsid w:val="0095606A"/>
    <w:rsid w:val="009609D3"/>
    <w:rsid w:val="00960AC3"/>
    <w:rsid w:val="00963202"/>
    <w:rsid w:val="0096745A"/>
    <w:rsid w:val="009676D9"/>
    <w:rsid w:val="00971086"/>
    <w:rsid w:val="00977025"/>
    <w:rsid w:val="00990835"/>
    <w:rsid w:val="00991282"/>
    <w:rsid w:val="009919EF"/>
    <w:rsid w:val="00997C54"/>
    <w:rsid w:val="009B4CBC"/>
    <w:rsid w:val="009B5DE7"/>
    <w:rsid w:val="009C23F2"/>
    <w:rsid w:val="009C5E69"/>
    <w:rsid w:val="009C6937"/>
    <w:rsid w:val="009C7307"/>
    <w:rsid w:val="009D066E"/>
    <w:rsid w:val="009D32F5"/>
    <w:rsid w:val="009D5E0C"/>
    <w:rsid w:val="009F4035"/>
    <w:rsid w:val="009F67C8"/>
    <w:rsid w:val="009F751D"/>
    <w:rsid w:val="00A113F3"/>
    <w:rsid w:val="00A14746"/>
    <w:rsid w:val="00A26E19"/>
    <w:rsid w:val="00A318AF"/>
    <w:rsid w:val="00A33A4B"/>
    <w:rsid w:val="00A36FCD"/>
    <w:rsid w:val="00A40FE9"/>
    <w:rsid w:val="00A42589"/>
    <w:rsid w:val="00A4265F"/>
    <w:rsid w:val="00A43865"/>
    <w:rsid w:val="00A43C3B"/>
    <w:rsid w:val="00A54F47"/>
    <w:rsid w:val="00A57298"/>
    <w:rsid w:val="00A60B21"/>
    <w:rsid w:val="00A61A8A"/>
    <w:rsid w:val="00A73827"/>
    <w:rsid w:val="00A84D36"/>
    <w:rsid w:val="00A907D9"/>
    <w:rsid w:val="00A92C35"/>
    <w:rsid w:val="00A974CF"/>
    <w:rsid w:val="00AA1E0B"/>
    <w:rsid w:val="00AA6440"/>
    <w:rsid w:val="00AB2247"/>
    <w:rsid w:val="00AB2C64"/>
    <w:rsid w:val="00AC072D"/>
    <w:rsid w:val="00AC44F7"/>
    <w:rsid w:val="00AE1725"/>
    <w:rsid w:val="00AE4AFD"/>
    <w:rsid w:val="00AF0FB2"/>
    <w:rsid w:val="00AF1F13"/>
    <w:rsid w:val="00B001DC"/>
    <w:rsid w:val="00B01B6F"/>
    <w:rsid w:val="00B0228D"/>
    <w:rsid w:val="00B055C0"/>
    <w:rsid w:val="00B20ED3"/>
    <w:rsid w:val="00B35396"/>
    <w:rsid w:val="00B36BA7"/>
    <w:rsid w:val="00B465A0"/>
    <w:rsid w:val="00B55BDB"/>
    <w:rsid w:val="00B56D45"/>
    <w:rsid w:val="00B60994"/>
    <w:rsid w:val="00B70367"/>
    <w:rsid w:val="00B74E1E"/>
    <w:rsid w:val="00B7630B"/>
    <w:rsid w:val="00B93B1A"/>
    <w:rsid w:val="00BA792C"/>
    <w:rsid w:val="00BB3211"/>
    <w:rsid w:val="00BB6E7D"/>
    <w:rsid w:val="00BD052F"/>
    <w:rsid w:val="00BE356C"/>
    <w:rsid w:val="00BF0772"/>
    <w:rsid w:val="00BF0BF0"/>
    <w:rsid w:val="00C02FF9"/>
    <w:rsid w:val="00C12AF6"/>
    <w:rsid w:val="00C12F0D"/>
    <w:rsid w:val="00C15D39"/>
    <w:rsid w:val="00C40589"/>
    <w:rsid w:val="00C4525A"/>
    <w:rsid w:val="00C5065D"/>
    <w:rsid w:val="00C54287"/>
    <w:rsid w:val="00C64EF6"/>
    <w:rsid w:val="00C66E08"/>
    <w:rsid w:val="00C805AB"/>
    <w:rsid w:val="00C828E2"/>
    <w:rsid w:val="00C86FD7"/>
    <w:rsid w:val="00C939DB"/>
    <w:rsid w:val="00CA330D"/>
    <w:rsid w:val="00CA571F"/>
    <w:rsid w:val="00CA7065"/>
    <w:rsid w:val="00CB4D4E"/>
    <w:rsid w:val="00CB5070"/>
    <w:rsid w:val="00CC303A"/>
    <w:rsid w:val="00CC49E3"/>
    <w:rsid w:val="00CC6E31"/>
    <w:rsid w:val="00CD3C18"/>
    <w:rsid w:val="00CE4048"/>
    <w:rsid w:val="00CE6FE4"/>
    <w:rsid w:val="00D014EF"/>
    <w:rsid w:val="00D0199A"/>
    <w:rsid w:val="00D037E6"/>
    <w:rsid w:val="00D064E2"/>
    <w:rsid w:val="00D26E9B"/>
    <w:rsid w:val="00D361D2"/>
    <w:rsid w:val="00D41F52"/>
    <w:rsid w:val="00D53B79"/>
    <w:rsid w:val="00D6266F"/>
    <w:rsid w:val="00D77BFF"/>
    <w:rsid w:val="00D81F85"/>
    <w:rsid w:val="00D856D7"/>
    <w:rsid w:val="00D91397"/>
    <w:rsid w:val="00D920C3"/>
    <w:rsid w:val="00DA2BDE"/>
    <w:rsid w:val="00DA4709"/>
    <w:rsid w:val="00DA696E"/>
    <w:rsid w:val="00DB7852"/>
    <w:rsid w:val="00DC5038"/>
    <w:rsid w:val="00DD50F2"/>
    <w:rsid w:val="00DE7008"/>
    <w:rsid w:val="00DF1952"/>
    <w:rsid w:val="00E0728B"/>
    <w:rsid w:val="00E1589F"/>
    <w:rsid w:val="00E168AD"/>
    <w:rsid w:val="00E20F39"/>
    <w:rsid w:val="00E3723B"/>
    <w:rsid w:val="00E41FFE"/>
    <w:rsid w:val="00E54007"/>
    <w:rsid w:val="00E66B9C"/>
    <w:rsid w:val="00E70E76"/>
    <w:rsid w:val="00E73123"/>
    <w:rsid w:val="00E80EA8"/>
    <w:rsid w:val="00E86CDA"/>
    <w:rsid w:val="00E90488"/>
    <w:rsid w:val="00E92B43"/>
    <w:rsid w:val="00E92E1D"/>
    <w:rsid w:val="00E9448B"/>
    <w:rsid w:val="00E94813"/>
    <w:rsid w:val="00E9595A"/>
    <w:rsid w:val="00EA1895"/>
    <w:rsid w:val="00EC04CE"/>
    <w:rsid w:val="00EC3713"/>
    <w:rsid w:val="00EC5587"/>
    <w:rsid w:val="00ED0C4B"/>
    <w:rsid w:val="00ED160A"/>
    <w:rsid w:val="00EE15D4"/>
    <w:rsid w:val="00EE25D4"/>
    <w:rsid w:val="00EE3426"/>
    <w:rsid w:val="00EE37F8"/>
    <w:rsid w:val="00EE610D"/>
    <w:rsid w:val="00F12BD7"/>
    <w:rsid w:val="00F13641"/>
    <w:rsid w:val="00F17E0D"/>
    <w:rsid w:val="00F30FC9"/>
    <w:rsid w:val="00F40CEA"/>
    <w:rsid w:val="00F424A4"/>
    <w:rsid w:val="00F4617B"/>
    <w:rsid w:val="00F510EC"/>
    <w:rsid w:val="00F5201F"/>
    <w:rsid w:val="00F53E9A"/>
    <w:rsid w:val="00F57028"/>
    <w:rsid w:val="00F63216"/>
    <w:rsid w:val="00F64B28"/>
    <w:rsid w:val="00F669C8"/>
    <w:rsid w:val="00F71A66"/>
    <w:rsid w:val="00F76D8D"/>
    <w:rsid w:val="00F83DAD"/>
    <w:rsid w:val="00F87215"/>
    <w:rsid w:val="00F96F0C"/>
    <w:rsid w:val="00FA01E3"/>
    <w:rsid w:val="00FA0BEC"/>
    <w:rsid w:val="00FA0D11"/>
    <w:rsid w:val="00FA633E"/>
    <w:rsid w:val="00FB52A9"/>
    <w:rsid w:val="00FC028B"/>
    <w:rsid w:val="00FC18D2"/>
    <w:rsid w:val="00FC5ED2"/>
    <w:rsid w:val="00FD72B0"/>
    <w:rsid w:val="00FE38E5"/>
    <w:rsid w:val="00FE5530"/>
    <w:rsid w:val="00FF5AA5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1E3"/>
    <w:rPr>
      <w:rFonts w:cs="Times New Roman"/>
    </w:rPr>
  </w:style>
  <w:style w:type="table" w:styleId="TableGrid">
    <w:name w:val="Table Grid"/>
    <w:basedOn w:val="TableNormal"/>
    <w:uiPriority w:val="99"/>
    <w:rsid w:val="00FF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F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6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12</Pages>
  <Words>5369</Words>
  <Characters>30608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Башарова Н.В</cp:lastModifiedBy>
  <cp:revision>5</cp:revision>
  <cp:lastPrinted>2019-10-28T03:37:00Z</cp:lastPrinted>
  <dcterms:created xsi:type="dcterms:W3CDTF">2019-10-28T02:53:00Z</dcterms:created>
  <dcterms:modified xsi:type="dcterms:W3CDTF">2019-10-28T03:40:00Z</dcterms:modified>
</cp:coreProperties>
</file>